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3BF" w:rsidRDefault="00B823BF" w:rsidP="00F269E6">
      <w:pPr>
        <w:ind w:firstLine="720"/>
        <w:jc w:val="center"/>
        <w:rPr>
          <w:rFonts w:eastAsia="TimesNewRoman"/>
          <w:b/>
          <w:sz w:val="24"/>
          <w:szCs w:val="24"/>
        </w:rPr>
      </w:pPr>
    </w:p>
    <w:p w:rsidR="00B823BF" w:rsidRDefault="00B823BF" w:rsidP="00B823BF">
      <w:pPr>
        <w:ind w:left="-990"/>
        <w:jc w:val="center"/>
        <w:rPr>
          <w:rFonts w:eastAsia="TimesNewRoman"/>
          <w:b/>
          <w:sz w:val="24"/>
          <w:szCs w:val="24"/>
        </w:rPr>
      </w:pPr>
    </w:p>
    <w:p w:rsidR="00B823BF" w:rsidRDefault="00B823BF" w:rsidP="00F269E6">
      <w:pPr>
        <w:ind w:firstLine="720"/>
        <w:jc w:val="center"/>
        <w:rPr>
          <w:rFonts w:eastAsia="TimesNewRoman"/>
          <w:b/>
          <w:sz w:val="24"/>
          <w:szCs w:val="24"/>
        </w:rPr>
      </w:pPr>
    </w:p>
    <w:p w:rsidR="00F269E6" w:rsidRPr="00F269E6" w:rsidRDefault="00776456" w:rsidP="000A00F8">
      <w:pPr>
        <w:ind w:firstLine="720"/>
        <w:jc w:val="center"/>
        <w:rPr>
          <w:b/>
          <w:bCs/>
          <w:sz w:val="24"/>
          <w:szCs w:val="24"/>
        </w:rPr>
      </w:pPr>
      <w:r>
        <w:rPr>
          <w:rFonts w:eastAsia="TimesNewRoman"/>
          <w:b/>
          <w:sz w:val="24"/>
          <w:szCs w:val="24"/>
        </w:rPr>
        <w:t>ПОД</w:t>
      </w:r>
      <w:r w:rsidR="00F269E6" w:rsidRPr="00F269E6">
        <w:rPr>
          <w:rFonts w:eastAsia="TimesNewRoman"/>
          <w:b/>
          <w:sz w:val="24"/>
          <w:szCs w:val="24"/>
        </w:rPr>
        <w:t xml:space="preserve">МЯРКА </w:t>
      </w:r>
      <w:r w:rsidR="007D5424">
        <w:rPr>
          <w:rFonts w:eastAsia="TimesNewRoman"/>
          <w:b/>
          <w:sz w:val="24"/>
          <w:szCs w:val="24"/>
        </w:rPr>
        <w:t>7.</w:t>
      </w:r>
      <w:r w:rsidR="00182D8C">
        <w:rPr>
          <w:rFonts w:eastAsia="TimesNewRoman"/>
          <w:b/>
          <w:sz w:val="24"/>
          <w:szCs w:val="24"/>
        </w:rPr>
        <w:t>2</w:t>
      </w:r>
      <w:r w:rsidR="00F269E6" w:rsidRPr="00F269E6">
        <w:rPr>
          <w:rFonts w:eastAsia="TimesNewRoman"/>
          <w:b/>
          <w:sz w:val="24"/>
          <w:szCs w:val="24"/>
        </w:rPr>
        <w:t xml:space="preserve"> “</w:t>
      </w:r>
      <w:r w:rsidR="001814E9" w:rsidRPr="001814E9">
        <w:rPr>
          <w:b/>
          <w:bCs/>
          <w:sz w:val="24"/>
          <w:szCs w:val="24"/>
        </w:rPr>
        <w:t>Инвестиции в създаването, подобряването или разширяването на всички видове малка по мащаби инфраструктура</w:t>
      </w:r>
      <w:r w:rsidR="00F269E6" w:rsidRPr="00F269E6">
        <w:rPr>
          <w:b/>
          <w:bCs/>
          <w:sz w:val="24"/>
          <w:szCs w:val="24"/>
        </w:rPr>
        <w:t>”</w:t>
      </w:r>
    </w:p>
    <w:p w:rsidR="00F269E6" w:rsidRPr="00F269E6" w:rsidRDefault="00F269E6" w:rsidP="00F269E6">
      <w:pPr>
        <w:ind w:firstLine="720"/>
        <w:jc w:val="center"/>
        <w:rPr>
          <w:rFonts w:eastAsia="TimesNewRoman"/>
          <w:b/>
          <w:sz w:val="24"/>
          <w:szCs w:val="24"/>
        </w:rPr>
      </w:pPr>
    </w:p>
    <w:p w:rsidR="00F269E6" w:rsidRPr="00F269E6" w:rsidRDefault="00F269E6" w:rsidP="00F269E6">
      <w:pPr>
        <w:jc w:val="center"/>
        <w:rPr>
          <w:rFonts w:eastAsia="TimesNewRoman"/>
          <w:b/>
          <w:sz w:val="24"/>
          <w:szCs w:val="24"/>
        </w:rPr>
      </w:pPr>
      <w:r w:rsidRPr="00F269E6">
        <w:rPr>
          <w:rFonts w:eastAsia="TimesNewRoman"/>
          <w:b/>
          <w:sz w:val="24"/>
          <w:szCs w:val="24"/>
        </w:rPr>
        <w:t xml:space="preserve">КРИТЕРИИ ЗА </w:t>
      </w:r>
      <w:r w:rsidRPr="00F269E6">
        <w:rPr>
          <w:b/>
          <w:sz w:val="24"/>
          <w:szCs w:val="24"/>
        </w:rPr>
        <w:t>АДМИНИСТРАТИВНО СЪОТВЕТСТВИЕ</w:t>
      </w:r>
      <w:r w:rsidRPr="00F269E6">
        <w:rPr>
          <w:b/>
          <w:sz w:val="24"/>
          <w:szCs w:val="24"/>
          <w:lang w:val="ru-RU"/>
        </w:rPr>
        <w:t xml:space="preserve"> И </w:t>
      </w:r>
      <w:r w:rsidRPr="00F269E6">
        <w:rPr>
          <w:b/>
          <w:sz w:val="24"/>
          <w:szCs w:val="24"/>
        </w:rPr>
        <w:t>ДОПУСТИМОСТ</w:t>
      </w:r>
      <w:r w:rsidRPr="00F269E6">
        <w:rPr>
          <w:rFonts w:eastAsia="TimesNewRoman"/>
          <w:b/>
          <w:sz w:val="24"/>
          <w:szCs w:val="24"/>
        </w:rPr>
        <w:t xml:space="preserve">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НА ПРОЕКТНИ ПРЕДЛОЖЕНИЯ  ПОДАДЕНИ КЪМ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СТРАТЕГИЯ ЗА ВОДЕНО ОТ ОБЩНОСТИТЕ МЕСТНО РАЗВИТИЕ ЗА ТЕРИТОРИЯТА НА МИГ </w:t>
      </w:r>
      <w:r w:rsidR="001814E9" w:rsidRPr="001814E9">
        <w:rPr>
          <w:rFonts w:eastAsia="TimesNewRoman"/>
          <w:b/>
          <w:sz w:val="24"/>
          <w:szCs w:val="24"/>
        </w:rPr>
        <w:t>ПРЕСПА – общини Баните, Лъки и Чепеларе</w:t>
      </w:r>
    </w:p>
    <w:p w:rsidR="00E73D60" w:rsidRDefault="00E73D60" w:rsidP="00F269E6"/>
    <w:p w:rsidR="00F269E6" w:rsidRDefault="00F269E6" w:rsidP="00F269E6"/>
    <w:tbl>
      <w:tblPr>
        <w:tblStyle w:val="a3"/>
        <w:tblW w:w="10774" w:type="dxa"/>
        <w:tblInd w:w="-601" w:type="dxa"/>
        <w:tblLayout w:type="fixed"/>
        <w:tblLook w:val="04A0"/>
      </w:tblPr>
      <w:tblGrid>
        <w:gridCol w:w="458"/>
        <w:gridCol w:w="5780"/>
        <w:gridCol w:w="567"/>
        <w:gridCol w:w="567"/>
        <w:gridCol w:w="1275"/>
        <w:gridCol w:w="2127"/>
      </w:tblGrid>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АДМИНИСТРАТИВНИ ДАННИ:</w:t>
            </w:r>
          </w:p>
          <w:p w:rsidR="00A17045" w:rsidRDefault="00A17045" w:rsidP="00F269E6">
            <w:pPr>
              <w:widowControl/>
              <w:tabs>
                <w:tab w:val="left" w:pos="1026"/>
                <w:tab w:val="left" w:pos="1134"/>
              </w:tabs>
              <w:jc w:val="both"/>
              <w:rPr>
                <w:rFonts w:eastAsiaTheme="minorHAnsi"/>
                <w:b/>
                <w:sz w:val="24"/>
                <w:szCs w:val="24"/>
                <w:lang w:eastAsia="en-US"/>
              </w:rPr>
            </w:pPr>
          </w:p>
        </w:tc>
      </w:tr>
      <w:tr w:rsidR="00FA5840" w:rsidRPr="00145EF2" w:rsidTr="00A17045">
        <w:tc>
          <w:tcPr>
            <w:tcW w:w="10774" w:type="dxa"/>
            <w:gridSpan w:val="6"/>
            <w:shd w:val="clear" w:color="auto" w:fill="FFFFFF" w:themeFill="background1"/>
          </w:tcPr>
          <w:p w:rsidR="00FA5840" w:rsidRDefault="00B26D0A"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НАИМЕНОВАНИЕ НА </w:t>
            </w:r>
            <w:r w:rsidR="00776456">
              <w:rPr>
                <w:rFonts w:eastAsiaTheme="minorHAnsi"/>
                <w:b/>
                <w:sz w:val="24"/>
                <w:szCs w:val="24"/>
                <w:lang w:eastAsia="en-US"/>
              </w:rPr>
              <w:t>ПОД</w:t>
            </w:r>
            <w:r w:rsidR="00FA5840">
              <w:rPr>
                <w:rFonts w:eastAsiaTheme="minorHAnsi"/>
                <w:b/>
                <w:sz w:val="24"/>
                <w:szCs w:val="24"/>
                <w:lang w:eastAsia="en-US"/>
              </w:rPr>
              <w:t>МЯРКАТА ОТ СТРАТЕГИЯТА ЗА ВОМР</w:t>
            </w:r>
            <w:r w:rsidR="00B359CF">
              <w:rPr>
                <w:rFonts w:eastAsiaTheme="minorHAnsi"/>
                <w:b/>
                <w:sz w:val="24"/>
                <w:szCs w:val="24"/>
                <w:lang w:eastAsia="en-US"/>
              </w:rPr>
              <w:t>:</w:t>
            </w:r>
          </w:p>
          <w:p w:rsidR="00B359CF" w:rsidRPr="00F269E6" w:rsidRDefault="00B359CF"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РЕГ</w:t>
            </w:r>
            <w:r w:rsidR="00FA5840">
              <w:rPr>
                <w:rFonts w:eastAsiaTheme="minorHAnsi"/>
                <w:b/>
                <w:sz w:val="24"/>
                <w:szCs w:val="24"/>
                <w:lang w:eastAsia="en-US"/>
              </w:rPr>
              <w:t>. № НА ПРОЕКТНОТО ПРЕДЛОЖЕНИЕ (</w:t>
            </w:r>
            <w:r w:rsidRPr="00F269E6">
              <w:rPr>
                <w:rFonts w:eastAsiaTheme="minorHAnsi"/>
                <w:b/>
                <w:sz w:val="24"/>
                <w:szCs w:val="24"/>
                <w:lang w:eastAsia="en-US"/>
              </w:rPr>
              <w:t>заявлението):</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КАНДИДАТА :</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ПРОЕКТНОТО ПРЕДЛОЖЕНИЕ:</w:t>
            </w:r>
          </w:p>
          <w:p w:rsidR="00A17045" w:rsidRDefault="00A17045" w:rsidP="00F269E6">
            <w:pPr>
              <w:widowControl/>
              <w:tabs>
                <w:tab w:val="left" w:pos="1026"/>
                <w:tab w:val="left" w:pos="1134"/>
              </w:tabs>
              <w:jc w:val="both"/>
              <w:rPr>
                <w:rFonts w:eastAsiaTheme="minorHAnsi"/>
                <w:b/>
                <w:sz w:val="24"/>
                <w:szCs w:val="24"/>
                <w:lang w:eastAsia="en-US"/>
              </w:rPr>
            </w:pP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458"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w:t>
            </w:r>
          </w:p>
        </w:tc>
        <w:tc>
          <w:tcPr>
            <w:tcW w:w="5780"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Изискване</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ДА</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НЕ</w:t>
            </w:r>
          </w:p>
        </w:tc>
        <w:tc>
          <w:tcPr>
            <w:tcW w:w="1275"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 xml:space="preserve">Неприложимо </w:t>
            </w:r>
          </w:p>
        </w:tc>
        <w:tc>
          <w:tcPr>
            <w:tcW w:w="212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Коментари </w:t>
            </w:r>
          </w:p>
        </w:tc>
      </w:tr>
      <w:tr w:rsidR="00871422" w:rsidRPr="00145EF2" w:rsidTr="009F15E7">
        <w:tc>
          <w:tcPr>
            <w:tcW w:w="10774" w:type="dxa"/>
            <w:gridSpan w:val="6"/>
            <w:shd w:val="clear" w:color="auto" w:fill="BFBFBF" w:themeFill="background1" w:themeFillShade="BF"/>
          </w:tcPr>
          <w:p w:rsidR="00871422" w:rsidRPr="00871422" w:rsidRDefault="00871422" w:rsidP="00EE676B">
            <w:pPr>
              <w:widowControl/>
              <w:tabs>
                <w:tab w:val="left" w:pos="1026"/>
                <w:tab w:val="left" w:pos="1134"/>
              </w:tabs>
              <w:jc w:val="both"/>
              <w:rPr>
                <w:rFonts w:eastAsiaTheme="minorHAnsi"/>
                <w:sz w:val="24"/>
                <w:szCs w:val="24"/>
                <w:lang w:val="en-GB" w:eastAsia="en-US"/>
              </w:rPr>
            </w:pPr>
            <w:r>
              <w:rPr>
                <w:rFonts w:eastAsiaTheme="minorHAnsi"/>
                <w:sz w:val="24"/>
                <w:szCs w:val="24"/>
                <w:lang w:eastAsia="en-US"/>
              </w:rPr>
              <w:t>АДМИНИСТРАТИВНО СЪОТВЕТСТВИЕ</w:t>
            </w:r>
          </w:p>
        </w:tc>
      </w:tr>
      <w:tr w:rsidR="00B26D0A" w:rsidRPr="00145EF2" w:rsidTr="00A17045">
        <w:tc>
          <w:tcPr>
            <w:tcW w:w="458" w:type="dxa"/>
            <w:shd w:val="clear" w:color="auto" w:fill="BFBFBF" w:themeFill="background1" w:themeFillShade="BF"/>
          </w:tcPr>
          <w:p w:rsidR="00B26D0A" w:rsidRPr="001A4EAC" w:rsidRDefault="00B26D0A" w:rsidP="00B26D0A">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1</w:t>
            </w:r>
          </w:p>
        </w:tc>
        <w:tc>
          <w:tcPr>
            <w:tcW w:w="5780" w:type="dxa"/>
          </w:tcPr>
          <w:p w:rsidR="00B26D0A" w:rsidRPr="001A4EAC" w:rsidRDefault="00B26D0A" w:rsidP="00B26D0A">
            <w:pPr>
              <w:jc w:val="both"/>
              <w:rPr>
                <w:rFonts w:eastAsiaTheme="minorHAnsi"/>
                <w:sz w:val="24"/>
                <w:szCs w:val="24"/>
                <w:lang w:eastAsia="en-US"/>
              </w:rPr>
            </w:pPr>
            <w:r w:rsidRPr="001A4EAC">
              <w:rPr>
                <w:rFonts w:eastAsiaTheme="minorHAnsi"/>
                <w:sz w:val="24"/>
                <w:szCs w:val="24"/>
                <w:lang w:eastAsia="en-US"/>
              </w:rPr>
              <w:t>Проектното предложение е подадено в срока съгласно т. 25 от Условията за кандидатстване.</w:t>
            </w:r>
          </w:p>
        </w:tc>
        <w:tc>
          <w:tcPr>
            <w:tcW w:w="56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r>
      <w:tr w:rsidR="00B26D0A" w:rsidRPr="00145EF2" w:rsidTr="00A17045">
        <w:tc>
          <w:tcPr>
            <w:tcW w:w="458" w:type="dxa"/>
            <w:shd w:val="clear" w:color="auto" w:fill="BFBFBF" w:themeFill="background1" w:themeFillShade="BF"/>
          </w:tcPr>
          <w:p w:rsidR="00B26D0A" w:rsidRPr="001A4EAC" w:rsidRDefault="00B26D0A" w:rsidP="00B26D0A">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2</w:t>
            </w:r>
          </w:p>
        </w:tc>
        <w:tc>
          <w:tcPr>
            <w:tcW w:w="5780" w:type="dxa"/>
          </w:tcPr>
          <w:p w:rsidR="00B26D0A" w:rsidRPr="001A4EAC" w:rsidRDefault="00B26D0A" w:rsidP="00B26D0A">
            <w:pPr>
              <w:jc w:val="both"/>
              <w:rPr>
                <w:rFonts w:eastAsiaTheme="minorHAnsi"/>
                <w:sz w:val="24"/>
                <w:szCs w:val="24"/>
                <w:lang w:eastAsia="en-US"/>
              </w:rPr>
            </w:pPr>
            <w:r w:rsidRPr="001A4EAC">
              <w:rPr>
                <w:rFonts w:eastAsiaTheme="minorHAnsi"/>
                <w:sz w:val="24"/>
                <w:szCs w:val="24"/>
                <w:lang w:eastAsia="en-US"/>
              </w:rPr>
              <w:t>Формулярът за кандидатстване (генерира се автоматично в ИСУН – Приложение № 1 към Условията) е попълнен и подписан с КЕП съгласно раздел 23 от условията за кандидатстване;</w:t>
            </w: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r>
      <w:tr w:rsidR="00B26D0A" w:rsidRPr="00145EF2" w:rsidTr="00A17045">
        <w:tc>
          <w:tcPr>
            <w:tcW w:w="458" w:type="dxa"/>
            <w:shd w:val="clear" w:color="auto" w:fill="BFBFBF" w:themeFill="background1" w:themeFillShade="BF"/>
          </w:tcPr>
          <w:p w:rsidR="00B26D0A" w:rsidRPr="001A4EAC" w:rsidRDefault="00B26D0A" w:rsidP="00B26D0A">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3</w:t>
            </w:r>
          </w:p>
        </w:tc>
        <w:tc>
          <w:tcPr>
            <w:tcW w:w="5780" w:type="dxa"/>
          </w:tcPr>
          <w:p w:rsidR="00B26D0A" w:rsidRPr="001A4EAC" w:rsidRDefault="00B26D0A" w:rsidP="00B26D0A">
            <w:pPr>
              <w:jc w:val="both"/>
              <w:rPr>
                <w:rFonts w:eastAsiaTheme="minorHAnsi"/>
                <w:sz w:val="24"/>
                <w:szCs w:val="24"/>
                <w:lang w:eastAsia="en-US"/>
              </w:rPr>
            </w:pPr>
            <w:r w:rsidRPr="001A4EAC">
              <w:rPr>
                <w:rFonts w:eastAsiaTheme="minorHAnsi"/>
                <w:sz w:val="24"/>
                <w:szCs w:val="24"/>
                <w:lang w:eastAsia="en-US"/>
              </w:rPr>
              <w:t>Описание на проектното предложение – Приложение №2;</w:t>
            </w: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r>
      <w:tr w:rsidR="00943995" w:rsidRPr="00145EF2" w:rsidTr="0061115A">
        <w:tc>
          <w:tcPr>
            <w:tcW w:w="10774" w:type="dxa"/>
            <w:gridSpan w:val="6"/>
            <w:shd w:val="clear" w:color="auto" w:fill="BFBFBF" w:themeFill="background1" w:themeFillShade="BF"/>
          </w:tcPr>
          <w:p w:rsidR="00943995" w:rsidRPr="00907CF1" w:rsidRDefault="00943995" w:rsidP="00EE676B">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Общи документи </w:t>
            </w: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EE676B" w:rsidRDefault="00943995" w:rsidP="00EE676B">
            <w:pPr>
              <w:jc w:val="both"/>
              <w:rPr>
                <w:rFonts w:eastAsiaTheme="minorHAnsi"/>
                <w:sz w:val="24"/>
                <w:szCs w:val="24"/>
                <w:lang w:eastAsia="en-US"/>
              </w:rPr>
            </w:pPr>
            <w:r>
              <w:rPr>
                <w:sz w:val="24"/>
                <w:szCs w:val="24"/>
                <w:lang/>
              </w:rPr>
              <w:t xml:space="preserve">Таблица за допустими инвестиции </w:t>
            </w:r>
            <w:r>
              <w:rPr>
                <w:sz w:val="24"/>
                <w:szCs w:val="24"/>
              </w:rPr>
              <w:t>– Приложение № 3</w:t>
            </w:r>
            <w:r>
              <w:rPr>
                <w:sz w:val="24"/>
                <w:szCs w:val="24"/>
                <w:lang/>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17045" w:rsidRPr="00EE676B" w:rsidRDefault="00943995" w:rsidP="00EE676B">
            <w:pPr>
              <w:jc w:val="both"/>
              <w:rPr>
                <w:rFonts w:eastAsiaTheme="minorHAnsi"/>
                <w:sz w:val="24"/>
                <w:szCs w:val="24"/>
                <w:lang w:eastAsia="en-US"/>
              </w:rPr>
            </w:pPr>
            <w:r>
              <w:rPr>
                <w:sz w:val="24"/>
                <w:szCs w:val="24"/>
                <w:lang/>
              </w:rPr>
              <w:t xml:space="preserve">Декларация в оригинал по чл. 19 и 20 от Закона за защита на личните данни по образец съгласно </w:t>
            </w:r>
            <w:r>
              <w:rPr>
                <w:sz w:val="24"/>
                <w:szCs w:val="24"/>
              </w:rPr>
              <w:t>П</w:t>
            </w:r>
            <w:proofErr w:type="spellStart"/>
            <w:r>
              <w:rPr>
                <w:sz w:val="24"/>
                <w:szCs w:val="24"/>
                <w:lang/>
              </w:rPr>
              <w:t>риложение</w:t>
            </w:r>
            <w:proofErr w:type="spellEnd"/>
            <w:r>
              <w:rPr>
                <w:sz w:val="24"/>
                <w:szCs w:val="24"/>
                <w:lang/>
              </w:rPr>
              <w:t xml:space="preserve"> № </w:t>
            </w:r>
            <w:r>
              <w:rPr>
                <w:sz w:val="24"/>
                <w:szCs w:val="24"/>
              </w:rPr>
              <w:t>4</w:t>
            </w:r>
            <w:r>
              <w:rPr>
                <w:sz w:val="24"/>
                <w:szCs w:val="24"/>
                <w:lang/>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A17045" w:rsidRPr="00EE676B" w:rsidRDefault="00943995" w:rsidP="00EE676B">
            <w:pPr>
              <w:jc w:val="both"/>
              <w:rPr>
                <w:rFonts w:eastAsiaTheme="minorHAnsi"/>
                <w:sz w:val="24"/>
                <w:szCs w:val="24"/>
                <w:lang w:eastAsia="en-US"/>
              </w:rPr>
            </w:pPr>
            <w:r>
              <w:rPr>
                <w:sz w:val="24"/>
                <w:szCs w:val="24"/>
                <w:lang/>
              </w:rPr>
              <w:t>Документ, издаден от обслужващата банка за банковата сметка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4</w:t>
            </w:r>
          </w:p>
        </w:tc>
        <w:tc>
          <w:tcPr>
            <w:tcW w:w="5780" w:type="dxa"/>
          </w:tcPr>
          <w:p w:rsidR="00A17045" w:rsidRPr="00EE676B" w:rsidRDefault="00943995" w:rsidP="00F62CA3">
            <w:pPr>
              <w:jc w:val="both"/>
              <w:rPr>
                <w:rFonts w:eastAsiaTheme="minorHAnsi"/>
                <w:sz w:val="24"/>
                <w:szCs w:val="24"/>
                <w:lang w:eastAsia="en-US"/>
              </w:rPr>
            </w:pPr>
            <w:r>
              <w:rPr>
                <w:sz w:val="24"/>
                <w:szCs w:val="24"/>
                <w:lang/>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Pr>
                <w:sz w:val="24"/>
                <w:szCs w:val="24"/>
              </w:rPr>
              <w:t>, прикачено в ИСУН 2020 и подписано с КЕ</w:t>
            </w:r>
            <w:r w:rsidR="00F62CA3">
              <w:rPr>
                <w:sz w:val="24"/>
                <w:szCs w:val="24"/>
              </w:rPr>
              <w:t>П</w:t>
            </w:r>
            <w:r w:rsidR="00EE3A3C">
              <w:rPr>
                <w:sz w:val="24"/>
                <w:szCs w:val="24"/>
              </w:rPr>
              <w:t xml:space="preserve"> (когато е приложимо)</w:t>
            </w:r>
            <w:r>
              <w:rPr>
                <w:sz w:val="24"/>
                <w:szCs w:val="24"/>
                <w:lang/>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5</w:t>
            </w:r>
          </w:p>
        </w:tc>
        <w:tc>
          <w:tcPr>
            <w:tcW w:w="5780" w:type="dxa"/>
          </w:tcPr>
          <w:p w:rsidR="00A17045" w:rsidRPr="00EE676B" w:rsidRDefault="00943995" w:rsidP="00EE676B">
            <w:pPr>
              <w:jc w:val="both"/>
              <w:rPr>
                <w:rFonts w:eastAsiaTheme="minorHAnsi"/>
                <w:sz w:val="24"/>
                <w:szCs w:val="24"/>
                <w:lang w:eastAsia="en-US"/>
              </w:rPr>
            </w:pPr>
            <w:r>
              <w:rPr>
                <w:sz w:val="24"/>
                <w:szCs w:val="24"/>
                <w:lang/>
              </w:rPr>
              <w:t xml:space="preserve">Копие от учредителен акт или устав, когато </w:t>
            </w:r>
            <w:r>
              <w:rPr>
                <w:sz w:val="24"/>
                <w:szCs w:val="24"/>
                <w:lang/>
              </w:rPr>
              <w:lastRenderedPageBreak/>
              <w:t>кандидат/получател е лице, регистрирано по Закона за юридическите лица с нестопанска цел или по Закона за народните читалища;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lastRenderedPageBreak/>
              <w:t>6</w:t>
            </w:r>
          </w:p>
        </w:tc>
        <w:tc>
          <w:tcPr>
            <w:tcW w:w="5780" w:type="dxa"/>
          </w:tcPr>
          <w:p w:rsidR="00A17045" w:rsidRPr="00EE676B" w:rsidRDefault="00662180" w:rsidP="00EE676B">
            <w:pPr>
              <w:jc w:val="both"/>
              <w:rPr>
                <w:rFonts w:eastAsiaTheme="minorHAnsi"/>
                <w:sz w:val="24"/>
                <w:szCs w:val="24"/>
                <w:lang w:eastAsia="en-US"/>
              </w:rPr>
            </w:pPr>
            <w:r>
              <w:rPr>
                <w:sz w:val="24"/>
                <w:szCs w:val="24"/>
              </w:rPr>
              <w:t>С</w:t>
            </w:r>
            <w:proofErr w:type="spellStart"/>
            <w:r w:rsidR="00943995">
              <w:rPr>
                <w:sz w:val="24"/>
                <w:szCs w:val="24"/>
                <w:lang/>
              </w:rPr>
              <w:t>видетелство</w:t>
            </w:r>
            <w:proofErr w:type="spellEnd"/>
            <w:r w:rsidR="00943995">
              <w:rPr>
                <w:sz w:val="24"/>
                <w:szCs w:val="24"/>
                <w:lang/>
              </w:rPr>
              <w:t xml:space="preserve"> за съдимост от представляващия/те кандидата, издадено не по-късно от 6 месеца преди представянето му;</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7</w:t>
            </w:r>
          </w:p>
        </w:tc>
        <w:tc>
          <w:tcPr>
            <w:tcW w:w="5780" w:type="dxa"/>
          </w:tcPr>
          <w:p w:rsidR="00A17045" w:rsidRPr="00EE676B" w:rsidRDefault="00662180" w:rsidP="00EE676B">
            <w:pPr>
              <w:jc w:val="both"/>
              <w:rPr>
                <w:rFonts w:eastAsiaTheme="minorHAnsi"/>
                <w:sz w:val="24"/>
                <w:szCs w:val="24"/>
                <w:lang w:eastAsia="en-US"/>
              </w:rPr>
            </w:pPr>
            <w:r>
              <w:rPr>
                <w:sz w:val="24"/>
                <w:szCs w:val="24"/>
              </w:rPr>
              <w:t>Д</w:t>
            </w:r>
            <w:proofErr w:type="spellStart"/>
            <w:r w:rsidR="00943995">
              <w:rPr>
                <w:sz w:val="24"/>
                <w:szCs w:val="24"/>
                <w:lang/>
              </w:rPr>
              <w:t>екларация</w:t>
            </w:r>
            <w:proofErr w:type="spellEnd"/>
            <w:r w:rsidR="00943995">
              <w:rPr>
                <w:sz w:val="24"/>
                <w:szCs w:val="24"/>
                <w:lang/>
              </w:rPr>
              <w:t xml:space="preserve"> съгласно </w:t>
            </w:r>
            <w:r w:rsidR="00943995">
              <w:rPr>
                <w:sz w:val="24"/>
                <w:szCs w:val="24"/>
              </w:rPr>
              <w:t>П</w:t>
            </w:r>
            <w:proofErr w:type="spellStart"/>
            <w:r w:rsidR="00943995">
              <w:rPr>
                <w:sz w:val="24"/>
                <w:szCs w:val="24"/>
                <w:lang/>
              </w:rPr>
              <w:t>риложение</w:t>
            </w:r>
            <w:proofErr w:type="spellEnd"/>
            <w:r w:rsidR="00943995">
              <w:rPr>
                <w:sz w:val="24"/>
                <w:szCs w:val="24"/>
                <w:lang/>
              </w:rPr>
              <w:t xml:space="preserve"> № </w:t>
            </w:r>
            <w:r w:rsidR="00943995">
              <w:rPr>
                <w:sz w:val="24"/>
                <w:szCs w:val="24"/>
              </w:rPr>
              <w:t>5</w:t>
            </w:r>
            <w:r w:rsidR="00943995">
              <w:rPr>
                <w:sz w:val="24"/>
                <w:szCs w:val="24"/>
                <w:lang/>
              </w:rPr>
              <w:t xml:space="preserve"> от представляващия/те кандидата, както и от лицата с правомощия за вземане на решения или контрол по отношение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8</w:t>
            </w:r>
          </w:p>
        </w:tc>
        <w:tc>
          <w:tcPr>
            <w:tcW w:w="5780" w:type="dxa"/>
          </w:tcPr>
          <w:p w:rsidR="00A17045" w:rsidRPr="00EE676B" w:rsidRDefault="00662180" w:rsidP="00EE676B">
            <w:pPr>
              <w:jc w:val="both"/>
              <w:rPr>
                <w:rFonts w:eastAsiaTheme="minorHAnsi"/>
                <w:sz w:val="24"/>
                <w:szCs w:val="24"/>
                <w:lang w:eastAsia="en-US"/>
              </w:rPr>
            </w:pPr>
            <w:r>
              <w:rPr>
                <w:sz w:val="24"/>
                <w:szCs w:val="24"/>
              </w:rPr>
              <w:t>Д</w:t>
            </w:r>
            <w:proofErr w:type="spellStart"/>
            <w:r w:rsidR="00B15D7D">
              <w:rPr>
                <w:sz w:val="24"/>
                <w:szCs w:val="24"/>
                <w:lang/>
              </w:rPr>
              <w:t>екларация</w:t>
            </w:r>
            <w:proofErr w:type="spellEnd"/>
            <w:r w:rsidR="00B15D7D">
              <w:rPr>
                <w:sz w:val="24"/>
                <w:szCs w:val="24"/>
                <w:lang/>
              </w:rPr>
              <w:t xml:space="preserve"> за нередности съгласно </w:t>
            </w:r>
            <w:r w:rsidR="00B15D7D">
              <w:rPr>
                <w:sz w:val="24"/>
                <w:szCs w:val="24"/>
              </w:rPr>
              <w:t>П</w:t>
            </w:r>
            <w:proofErr w:type="spellStart"/>
            <w:r w:rsidR="00B15D7D">
              <w:rPr>
                <w:sz w:val="24"/>
                <w:szCs w:val="24"/>
                <w:lang/>
              </w:rPr>
              <w:t>риложение</w:t>
            </w:r>
            <w:proofErr w:type="spellEnd"/>
            <w:r w:rsidR="00B15D7D">
              <w:rPr>
                <w:sz w:val="24"/>
                <w:szCs w:val="24"/>
                <w:lang/>
              </w:rPr>
              <w:t xml:space="preserve"> № </w:t>
            </w:r>
            <w:r w:rsidR="00B15D7D">
              <w:rPr>
                <w:sz w:val="24"/>
                <w:szCs w:val="24"/>
              </w:rPr>
              <w:t>6</w:t>
            </w:r>
            <w:r w:rsidR="00B15D7D">
              <w:rPr>
                <w:sz w:val="24"/>
                <w:szCs w:val="24"/>
                <w:lang/>
              </w:rPr>
              <w:t xml:space="preserve"> от представляващия/те кандидата, както и от лицата с правомощия за вземане на решения или контрол по отношение на кандидата</w:t>
            </w:r>
            <w:r w:rsidR="00B15D7D">
              <w:rPr>
                <w:sz w:val="24"/>
                <w:szCs w:val="24"/>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9</w:t>
            </w:r>
          </w:p>
        </w:tc>
        <w:tc>
          <w:tcPr>
            <w:tcW w:w="5780" w:type="dxa"/>
          </w:tcPr>
          <w:p w:rsidR="00A17045" w:rsidRPr="00EE676B" w:rsidRDefault="00B15D7D" w:rsidP="00EE676B">
            <w:pPr>
              <w:jc w:val="both"/>
              <w:rPr>
                <w:rFonts w:eastAsiaTheme="minorHAnsi"/>
                <w:sz w:val="24"/>
                <w:szCs w:val="24"/>
                <w:lang w:eastAsia="en-US"/>
              </w:rPr>
            </w:pPr>
            <w:r>
              <w:rPr>
                <w:sz w:val="24"/>
                <w:szCs w:val="24"/>
                <w:lan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Pr>
                <w:sz w:val="24"/>
                <w:szCs w:val="24"/>
                <w:lang/>
              </w:rPr>
              <w:t>Басейнова</w:t>
            </w:r>
            <w:proofErr w:type="spellEnd"/>
            <w:r>
              <w:rPr>
                <w:sz w:val="24"/>
                <w:szCs w:val="24"/>
                <w:lang/>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943995">
              <w:rPr>
                <w:rFonts w:eastAsiaTheme="minorHAnsi"/>
                <w:sz w:val="24"/>
                <w:szCs w:val="24"/>
                <w:lang w:eastAsia="en-US"/>
              </w:rPr>
              <w:t>0</w:t>
            </w:r>
          </w:p>
        </w:tc>
        <w:tc>
          <w:tcPr>
            <w:tcW w:w="5780" w:type="dxa"/>
          </w:tcPr>
          <w:p w:rsidR="00A17045" w:rsidRPr="00EE676B" w:rsidRDefault="00B15D7D" w:rsidP="00EE676B">
            <w:pPr>
              <w:jc w:val="both"/>
              <w:rPr>
                <w:rFonts w:eastAsiaTheme="minorHAnsi"/>
                <w:sz w:val="24"/>
                <w:szCs w:val="24"/>
                <w:lang w:eastAsia="en-US"/>
              </w:rPr>
            </w:pPr>
            <w:r>
              <w:rPr>
                <w:sz w:val="24"/>
                <w:szCs w:val="24"/>
                <w:lang/>
              </w:rPr>
              <w:t xml:space="preserve">Становище от съответната </w:t>
            </w:r>
            <w:proofErr w:type="spellStart"/>
            <w:r>
              <w:rPr>
                <w:sz w:val="24"/>
                <w:szCs w:val="24"/>
                <w:lang/>
              </w:rPr>
              <w:t>басейнова</w:t>
            </w:r>
            <w:proofErr w:type="spellEnd"/>
            <w:r>
              <w:rPr>
                <w:sz w:val="24"/>
                <w:szCs w:val="24"/>
                <w:lang/>
              </w:rPr>
              <w:t xml:space="preserve">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w:t>
            </w:r>
            <w:proofErr w:type="spellStart"/>
            <w:r>
              <w:rPr>
                <w:sz w:val="24"/>
                <w:szCs w:val="24"/>
                <w:lang/>
              </w:rPr>
              <w:t>водовземане</w:t>
            </w:r>
            <w:proofErr w:type="spellEnd"/>
            <w:r>
              <w:rPr>
                <w:sz w:val="24"/>
                <w:szCs w:val="24"/>
                <w:lang/>
              </w:rPr>
              <w:t>, водоснабдяване;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B15D7D">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lang/>
              </w:rPr>
              <w:t xml:space="preserve">Разрешително за </w:t>
            </w:r>
            <w:proofErr w:type="spellStart"/>
            <w:r>
              <w:rPr>
                <w:sz w:val="24"/>
                <w:szCs w:val="24"/>
                <w:lang/>
              </w:rPr>
              <w:t>водовземане</w:t>
            </w:r>
            <w:proofErr w:type="spellEnd"/>
            <w:r>
              <w:rPr>
                <w:sz w:val="24"/>
                <w:szCs w:val="24"/>
                <w:lang/>
              </w:rPr>
              <w:t xml:space="preserve"> и/или разрешително за ползване на воден обект в случаите, предвидени в Закона за водите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12</w:t>
            </w:r>
          </w:p>
        </w:tc>
        <w:tc>
          <w:tcPr>
            <w:tcW w:w="5780" w:type="dxa"/>
          </w:tcPr>
          <w:p w:rsidR="00A17045" w:rsidRPr="00EE676B" w:rsidRDefault="00B15D7D" w:rsidP="00EE676B">
            <w:pPr>
              <w:jc w:val="both"/>
              <w:rPr>
                <w:rFonts w:eastAsiaTheme="minorHAnsi"/>
                <w:sz w:val="24"/>
                <w:szCs w:val="24"/>
                <w:lang w:eastAsia="en-US"/>
              </w:rPr>
            </w:pPr>
            <w:r>
              <w:rPr>
                <w:sz w:val="24"/>
                <w:szCs w:val="24"/>
                <w:lang/>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13</w:t>
            </w:r>
          </w:p>
        </w:tc>
        <w:tc>
          <w:tcPr>
            <w:tcW w:w="5780" w:type="dxa"/>
          </w:tcPr>
          <w:p w:rsidR="00A17045" w:rsidRPr="00EE676B" w:rsidRDefault="00B15D7D" w:rsidP="00EE676B">
            <w:pPr>
              <w:jc w:val="both"/>
              <w:rPr>
                <w:rFonts w:eastAsiaTheme="minorHAnsi"/>
                <w:sz w:val="24"/>
                <w:szCs w:val="24"/>
                <w:lang w:eastAsia="en-US"/>
              </w:rPr>
            </w:pPr>
            <w:r>
              <w:rPr>
                <w:sz w:val="24"/>
                <w:szCs w:val="24"/>
                <w:lang/>
              </w:rPr>
              <w:t xml:space="preserve">Договор за финансов лизинг с приложен към него погасителен план за изплащане на лизинговите вноски, в случай че проектът включва разходи за </w:t>
            </w:r>
            <w:r>
              <w:rPr>
                <w:sz w:val="24"/>
                <w:szCs w:val="24"/>
                <w:lang/>
              </w:rPr>
              <w:lastRenderedPageBreak/>
              <w:t>закупуване на активи чрез финансов лизинг;</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lastRenderedPageBreak/>
              <w:t>14</w:t>
            </w:r>
          </w:p>
        </w:tc>
        <w:tc>
          <w:tcPr>
            <w:tcW w:w="5780" w:type="dxa"/>
          </w:tcPr>
          <w:p w:rsidR="00A17045" w:rsidRPr="00EE676B" w:rsidRDefault="00B15D7D" w:rsidP="00EE676B">
            <w:pPr>
              <w:jc w:val="both"/>
              <w:rPr>
                <w:rFonts w:eastAsiaTheme="minorHAnsi"/>
                <w:sz w:val="24"/>
                <w:szCs w:val="24"/>
                <w:lang w:eastAsia="en-US"/>
              </w:rPr>
            </w:pPr>
            <w:r>
              <w:rPr>
                <w:sz w:val="24"/>
                <w:szCs w:val="24"/>
                <w:lang/>
              </w:rPr>
              <w:t>Анализ разходи-ползи (финансов анализ)</w:t>
            </w:r>
            <w:r>
              <w:rPr>
                <w:sz w:val="24"/>
                <w:szCs w:val="24"/>
              </w:rPr>
              <w:t xml:space="preserve"> – Приложение № 8, </w:t>
            </w:r>
            <w:r>
              <w:rPr>
                <w:sz w:val="24"/>
                <w:szCs w:val="24"/>
                <w:lang/>
              </w:rPr>
              <w:t>изготвен</w:t>
            </w:r>
            <w:r>
              <w:rPr>
                <w:sz w:val="24"/>
                <w:szCs w:val="24"/>
              </w:rPr>
              <w:t>о</w:t>
            </w:r>
            <w:r>
              <w:rPr>
                <w:sz w:val="24"/>
                <w:szCs w:val="24"/>
                <w:lang/>
              </w:rPr>
              <w:t xml:space="preserve"> по образец, утвърден от изпълнителния директор на ДФЗ,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15</w:t>
            </w:r>
          </w:p>
        </w:tc>
        <w:tc>
          <w:tcPr>
            <w:tcW w:w="5780" w:type="dxa"/>
          </w:tcPr>
          <w:p w:rsidR="00A17045" w:rsidRPr="00EE676B" w:rsidRDefault="00B15D7D" w:rsidP="00EE676B">
            <w:pPr>
              <w:jc w:val="both"/>
              <w:rPr>
                <w:rFonts w:eastAsiaTheme="minorHAnsi"/>
                <w:sz w:val="24"/>
                <w:szCs w:val="24"/>
                <w:lang w:eastAsia="en-US"/>
              </w:rPr>
            </w:pPr>
            <w:r>
              <w:rPr>
                <w:sz w:val="24"/>
                <w:szCs w:val="24"/>
                <w:lang/>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C1656C">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C1656C">
              <w:rPr>
                <w:rFonts w:eastAsiaTheme="minorHAnsi"/>
                <w:sz w:val="24"/>
                <w:szCs w:val="24"/>
                <w:lang w:eastAsia="en-US"/>
              </w:rPr>
              <w:t>6</w:t>
            </w:r>
          </w:p>
        </w:tc>
        <w:tc>
          <w:tcPr>
            <w:tcW w:w="5780" w:type="dxa"/>
          </w:tcPr>
          <w:p w:rsidR="00A17045" w:rsidRPr="00EE676B" w:rsidRDefault="00B15D7D" w:rsidP="00EE676B">
            <w:pPr>
              <w:jc w:val="both"/>
              <w:rPr>
                <w:rFonts w:eastAsiaTheme="minorHAnsi"/>
                <w:sz w:val="24"/>
                <w:szCs w:val="24"/>
                <w:lang w:eastAsia="en-US"/>
              </w:rPr>
            </w:pPr>
            <w:r>
              <w:rPr>
                <w:sz w:val="24"/>
                <w:szCs w:val="24"/>
                <w:lang/>
              </w:rPr>
              <w:t>Решение на компетентния орган на юридическото лице за кандидатстване по ПРСР;</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C1656C">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C1656C">
              <w:rPr>
                <w:rFonts w:eastAsiaTheme="minorHAnsi"/>
                <w:sz w:val="24"/>
                <w:szCs w:val="24"/>
                <w:lang w:eastAsia="en-US"/>
              </w:rPr>
              <w:t>7</w:t>
            </w:r>
          </w:p>
        </w:tc>
        <w:tc>
          <w:tcPr>
            <w:tcW w:w="5780" w:type="dxa"/>
          </w:tcPr>
          <w:p w:rsidR="00A17045" w:rsidRPr="00EE676B" w:rsidRDefault="00B15D7D" w:rsidP="00EE676B">
            <w:pPr>
              <w:jc w:val="both"/>
              <w:rPr>
                <w:rFonts w:eastAsiaTheme="minorHAnsi"/>
                <w:sz w:val="24"/>
                <w:szCs w:val="24"/>
                <w:lang w:eastAsia="en-US"/>
              </w:rPr>
            </w:pPr>
            <w:r>
              <w:rPr>
                <w:sz w:val="24"/>
                <w:szCs w:val="24"/>
                <w:lang/>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18</w:t>
            </w:r>
          </w:p>
        </w:tc>
        <w:tc>
          <w:tcPr>
            <w:tcW w:w="5780" w:type="dxa"/>
          </w:tcPr>
          <w:p w:rsidR="00A17045" w:rsidRPr="00EE676B" w:rsidRDefault="00B15D7D" w:rsidP="00EE676B">
            <w:pPr>
              <w:jc w:val="both"/>
              <w:rPr>
                <w:rFonts w:eastAsiaTheme="minorHAnsi"/>
                <w:sz w:val="24"/>
                <w:szCs w:val="24"/>
                <w:lang w:eastAsia="en-US"/>
              </w:rPr>
            </w:pPr>
            <w:r>
              <w:rPr>
                <w:sz w:val="24"/>
                <w:szCs w:val="24"/>
                <w:lang/>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C1656C"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19</w:t>
            </w:r>
          </w:p>
        </w:tc>
        <w:tc>
          <w:tcPr>
            <w:tcW w:w="5780" w:type="dxa"/>
          </w:tcPr>
          <w:p w:rsidR="00A17045" w:rsidRPr="00EE676B" w:rsidRDefault="00B15D7D" w:rsidP="00EE676B">
            <w:pPr>
              <w:jc w:val="both"/>
              <w:rPr>
                <w:rFonts w:eastAsiaTheme="minorHAnsi"/>
                <w:sz w:val="24"/>
                <w:szCs w:val="24"/>
                <w:lang w:eastAsia="en-US"/>
              </w:rPr>
            </w:pPr>
            <w:r>
              <w:rPr>
                <w:sz w:val="24"/>
                <w:szCs w:val="24"/>
                <w:lang/>
              </w:rPr>
              <w:t>Декларация в оригинал по чл. 4а, ал. 1 Закона за малките и средните предприятия</w:t>
            </w:r>
            <w:r>
              <w:rPr>
                <w:sz w:val="24"/>
                <w:szCs w:val="24"/>
              </w:rPr>
              <w:t xml:space="preserve"> – Приложение № 9,</w:t>
            </w:r>
            <w:r>
              <w:rPr>
                <w:sz w:val="24"/>
                <w:szCs w:val="24"/>
                <w:lang/>
              </w:rPr>
              <w:t xml:space="preserve"> по образец, утвърден от министъра на икономиката и енергетиката,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C1656C">
              <w:rPr>
                <w:rFonts w:eastAsiaTheme="minorHAnsi"/>
                <w:sz w:val="24"/>
                <w:szCs w:val="24"/>
                <w:lang w:eastAsia="en-US"/>
              </w:rPr>
              <w:t>0</w:t>
            </w:r>
          </w:p>
        </w:tc>
        <w:tc>
          <w:tcPr>
            <w:tcW w:w="5780" w:type="dxa"/>
          </w:tcPr>
          <w:p w:rsidR="00A17045" w:rsidRPr="00EE676B" w:rsidRDefault="00B15D7D" w:rsidP="00EE676B">
            <w:pPr>
              <w:jc w:val="both"/>
              <w:rPr>
                <w:rFonts w:eastAsiaTheme="minorHAnsi"/>
                <w:sz w:val="24"/>
                <w:szCs w:val="24"/>
                <w:lang w:eastAsia="en-US"/>
              </w:rPr>
            </w:pPr>
            <w:r>
              <w:rPr>
                <w:sz w:val="24"/>
                <w:szCs w:val="24"/>
                <w:lang/>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Pr>
                <w:sz w:val="24"/>
                <w:szCs w:val="24"/>
                <w:lang/>
              </w:rPr>
              <w:t>предпроектни</w:t>
            </w:r>
            <w:proofErr w:type="spellEnd"/>
            <w:r>
              <w:rPr>
                <w:sz w:val="24"/>
                <w:szCs w:val="24"/>
                <w:lang/>
              </w:rPr>
              <w:t xml:space="preserve">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C71CB6" w:rsidRPr="00145EF2" w:rsidTr="00A17045">
        <w:tc>
          <w:tcPr>
            <w:tcW w:w="458" w:type="dxa"/>
            <w:vMerge w:val="restart"/>
            <w:shd w:val="clear" w:color="auto" w:fill="BFBFBF" w:themeFill="background1" w:themeFillShade="BF"/>
          </w:tcPr>
          <w:p w:rsidR="00C71CB6" w:rsidRPr="00145EF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21</w:t>
            </w:r>
          </w:p>
        </w:tc>
        <w:tc>
          <w:tcPr>
            <w:tcW w:w="5780" w:type="dxa"/>
          </w:tcPr>
          <w:p w:rsidR="00C71CB6" w:rsidRDefault="00C71CB6" w:rsidP="00EE676B">
            <w:pPr>
              <w:jc w:val="both"/>
              <w:rPr>
                <w:sz w:val="24"/>
                <w:szCs w:val="24"/>
              </w:rPr>
            </w:pPr>
            <w:r>
              <w:rPr>
                <w:sz w:val="24"/>
                <w:szCs w:val="24"/>
              </w:rPr>
              <w:t xml:space="preserve">Когато разходът е включен в списъка с активи, дейности и услуги, за които са определени </w:t>
            </w:r>
            <w:proofErr w:type="spellStart"/>
            <w:r>
              <w:rPr>
                <w:sz w:val="24"/>
                <w:szCs w:val="24"/>
              </w:rPr>
              <w:t>рефернтни</w:t>
            </w:r>
            <w:proofErr w:type="spellEnd"/>
            <w:r>
              <w:rPr>
                <w:sz w:val="24"/>
                <w:szCs w:val="24"/>
              </w:rPr>
              <w:t xml:space="preserve"> разходи към датата на подаване на проектното предложение, кандидатът </w:t>
            </w:r>
            <w:r w:rsidR="002B60CF">
              <w:rPr>
                <w:sz w:val="24"/>
                <w:szCs w:val="24"/>
              </w:rPr>
              <w:t xml:space="preserve">е </w:t>
            </w:r>
            <w:r>
              <w:rPr>
                <w:sz w:val="24"/>
                <w:szCs w:val="24"/>
              </w:rPr>
              <w:t>пода</w:t>
            </w:r>
            <w:r w:rsidR="002B60CF">
              <w:rPr>
                <w:sz w:val="24"/>
                <w:szCs w:val="24"/>
              </w:rPr>
              <w:t>л</w:t>
            </w:r>
            <w:r>
              <w:rPr>
                <w:sz w:val="24"/>
                <w:szCs w:val="24"/>
              </w:rPr>
              <w:t>:</w:t>
            </w:r>
          </w:p>
          <w:p w:rsidR="00C71CB6" w:rsidRPr="00EE676B" w:rsidRDefault="00C71CB6" w:rsidP="00EE676B">
            <w:pPr>
              <w:jc w:val="both"/>
              <w:rPr>
                <w:rFonts w:eastAsiaTheme="minorHAnsi"/>
                <w:sz w:val="24"/>
                <w:szCs w:val="24"/>
                <w:lang w:eastAsia="en-US"/>
              </w:rPr>
            </w:pPr>
            <w:r>
              <w:rPr>
                <w:sz w:val="24"/>
                <w:szCs w:val="24"/>
                <w:lang/>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w:t>
            </w:r>
            <w:r>
              <w:rPr>
                <w:sz w:val="24"/>
                <w:szCs w:val="24"/>
              </w:rPr>
              <w:t>. За получаване на оферти може да се използва Приложение № 10 – образец за запитване за оферта.</w:t>
            </w: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1275"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212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r>
      <w:tr w:rsidR="00C71CB6" w:rsidRPr="00145EF2" w:rsidTr="00A17045">
        <w:tc>
          <w:tcPr>
            <w:tcW w:w="458" w:type="dxa"/>
            <w:vMerge/>
            <w:shd w:val="clear" w:color="auto" w:fill="BFBFBF" w:themeFill="background1" w:themeFillShade="BF"/>
          </w:tcPr>
          <w:p w:rsidR="00C71CB6" w:rsidRDefault="00C71CB6" w:rsidP="00EE676B">
            <w:pPr>
              <w:widowControl/>
              <w:tabs>
                <w:tab w:val="left" w:pos="1026"/>
                <w:tab w:val="left" w:pos="1134"/>
              </w:tabs>
              <w:jc w:val="both"/>
              <w:rPr>
                <w:rFonts w:eastAsiaTheme="minorHAnsi"/>
                <w:sz w:val="24"/>
                <w:szCs w:val="24"/>
                <w:lang w:eastAsia="en-US"/>
              </w:rPr>
            </w:pPr>
          </w:p>
        </w:tc>
        <w:tc>
          <w:tcPr>
            <w:tcW w:w="5780" w:type="dxa"/>
          </w:tcPr>
          <w:p w:rsidR="00C71CB6" w:rsidRDefault="00C71CB6" w:rsidP="00C71CB6">
            <w:pPr>
              <w:jc w:val="both"/>
              <w:rPr>
                <w:sz w:val="24"/>
                <w:szCs w:val="24"/>
              </w:rPr>
            </w:pPr>
            <w:r>
              <w:rPr>
                <w:sz w:val="24"/>
                <w:szCs w:val="24"/>
              </w:rPr>
              <w:t xml:space="preserve">Когато разходът не е включен в списъка с активи, дейности и услуги, за които са определени </w:t>
            </w:r>
            <w:proofErr w:type="spellStart"/>
            <w:r>
              <w:rPr>
                <w:sz w:val="24"/>
                <w:szCs w:val="24"/>
              </w:rPr>
              <w:t>рефернтни</w:t>
            </w:r>
            <w:proofErr w:type="spellEnd"/>
            <w:r>
              <w:rPr>
                <w:sz w:val="24"/>
                <w:szCs w:val="24"/>
              </w:rPr>
              <w:t xml:space="preserve"> разходи към датата на подаване на проектното предложение, кандидатът </w:t>
            </w:r>
            <w:r w:rsidR="002B60CF">
              <w:rPr>
                <w:sz w:val="24"/>
                <w:szCs w:val="24"/>
              </w:rPr>
              <w:t xml:space="preserve">е </w:t>
            </w:r>
            <w:r>
              <w:rPr>
                <w:sz w:val="24"/>
                <w:szCs w:val="24"/>
              </w:rPr>
              <w:t>пода</w:t>
            </w:r>
            <w:r w:rsidR="002B60CF">
              <w:rPr>
                <w:sz w:val="24"/>
                <w:szCs w:val="24"/>
              </w:rPr>
              <w:t>л</w:t>
            </w:r>
            <w:r>
              <w:rPr>
                <w:sz w:val="24"/>
                <w:szCs w:val="24"/>
              </w:rPr>
              <w:t>:</w:t>
            </w:r>
          </w:p>
          <w:p w:rsidR="00C71CB6" w:rsidRDefault="00C71CB6" w:rsidP="00C71CB6">
            <w:pPr>
              <w:jc w:val="both"/>
              <w:rPr>
                <w:sz w:val="24"/>
                <w:szCs w:val="24"/>
              </w:rPr>
            </w:pPr>
            <w:r>
              <w:rPr>
                <w:sz w:val="24"/>
                <w:szCs w:val="24"/>
              </w:rPr>
              <w:t>Най-малко три съпоставими о</w:t>
            </w:r>
            <w:proofErr w:type="spellStart"/>
            <w:r>
              <w:rPr>
                <w:sz w:val="24"/>
                <w:szCs w:val="24"/>
                <w:lang/>
              </w:rPr>
              <w:t>ферт</w:t>
            </w:r>
            <w:r>
              <w:rPr>
                <w:sz w:val="24"/>
                <w:szCs w:val="24"/>
              </w:rPr>
              <w:t>и</w:t>
            </w:r>
            <w:proofErr w:type="spellEnd"/>
            <w:r>
              <w:rPr>
                <w:sz w:val="24"/>
                <w:szCs w:val="24"/>
              </w:rPr>
              <w:t xml:space="preserve">, които имат следното съдържание – наименование на </w:t>
            </w:r>
            <w:proofErr w:type="spellStart"/>
            <w:r>
              <w:rPr>
                <w:sz w:val="24"/>
                <w:szCs w:val="24"/>
              </w:rPr>
              <w:t>оферента</w:t>
            </w:r>
            <w:proofErr w:type="spellEnd"/>
            <w:r>
              <w:rPr>
                <w:sz w:val="24"/>
                <w:szCs w:val="24"/>
              </w:rPr>
              <w:t xml:space="preserve">, валидност на офертата, дата на офертата, подпис и печат на </w:t>
            </w:r>
            <w:proofErr w:type="spellStart"/>
            <w:r>
              <w:rPr>
                <w:sz w:val="24"/>
                <w:szCs w:val="24"/>
              </w:rPr>
              <w:t>оферента</w:t>
            </w:r>
            <w:proofErr w:type="spellEnd"/>
            <w:r>
              <w:rPr>
                <w:sz w:val="24"/>
                <w:szCs w:val="24"/>
              </w:rPr>
              <w:t>, техническо предложение, ценово предложение в лева с ДДС.</w:t>
            </w:r>
            <w:r>
              <w:rPr>
                <w:sz w:val="24"/>
                <w:szCs w:val="24"/>
                <w:lang/>
              </w:rPr>
              <w:t xml:space="preserve"> </w:t>
            </w:r>
            <w:r>
              <w:rPr>
                <w:sz w:val="24"/>
                <w:szCs w:val="24"/>
              </w:rPr>
              <w:t>За получаване на оферти може да се използва Приложение № 10 – образец за запитване за оферта.</w:t>
            </w: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1275"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212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22</w:t>
            </w:r>
          </w:p>
        </w:tc>
        <w:tc>
          <w:tcPr>
            <w:tcW w:w="5780" w:type="dxa"/>
          </w:tcPr>
          <w:p w:rsidR="00A17045" w:rsidRPr="00EE676B" w:rsidRDefault="00B15D7D" w:rsidP="00EE676B">
            <w:pPr>
              <w:jc w:val="both"/>
              <w:rPr>
                <w:rFonts w:eastAsiaTheme="minorHAnsi"/>
                <w:sz w:val="24"/>
                <w:szCs w:val="24"/>
                <w:lang w:eastAsia="en-US"/>
              </w:rPr>
            </w:pPr>
            <w:r>
              <w:rPr>
                <w:sz w:val="24"/>
                <w:szCs w:val="24"/>
                <w:lang/>
              </w:rPr>
              <w:t>Документи за проведен избор на изпълнител по Закона за обществените поръчки за кандидати, които са възложители по Закона за обществените поръчки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23</w:t>
            </w:r>
          </w:p>
        </w:tc>
        <w:tc>
          <w:tcPr>
            <w:tcW w:w="5780" w:type="dxa"/>
          </w:tcPr>
          <w:p w:rsidR="00A17045" w:rsidRPr="00EE676B" w:rsidRDefault="00B15D7D" w:rsidP="00EE676B">
            <w:pPr>
              <w:jc w:val="both"/>
              <w:rPr>
                <w:rFonts w:eastAsiaTheme="minorHAnsi"/>
                <w:sz w:val="24"/>
                <w:szCs w:val="24"/>
                <w:lang w:eastAsia="en-US"/>
              </w:rPr>
            </w:pPr>
            <w:r>
              <w:rPr>
                <w:sz w:val="24"/>
                <w:szCs w:val="24"/>
                <w:lang/>
              </w:rPr>
              <w:t>Декларация от представляващия МИГ, че изпълнител или подизпълнител на дейностите на проекта отговарят на изискванията на чл. 19, ал. 5, т. 2 (при кандидат МИГ)</w:t>
            </w:r>
            <w:r>
              <w:rPr>
                <w:sz w:val="24"/>
                <w:szCs w:val="24"/>
              </w:rPr>
              <w:t xml:space="preserve"> на Наредба № 22 от 2015 г.</w:t>
            </w:r>
            <w:r>
              <w:rPr>
                <w:sz w:val="24"/>
                <w:szCs w:val="24"/>
                <w:lang/>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BE6E72" w:rsidRPr="00145EF2" w:rsidTr="00A17045">
        <w:tc>
          <w:tcPr>
            <w:tcW w:w="458" w:type="dxa"/>
            <w:shd w:val="clear" w:color="auto" w:fill="BFBFBF" w:themeFill="background1" w:themeFillShade="BF"/>
          </w:tcPr>
          <w:p w:rsidR="00BE6E72" w:rsidRDefault="00C1656C"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24</w:t>
            </w:r>
          </w:p>
        </w:tc>
        <w:tc>
          <w:tcPr>
            <w:tcW w:w="5780" w:type="dxa"/>
          </w:tcPr>
          <w:p w:rsidR="00BE6E72" w:rsidRDefault="00BE6E72" w:rsidP="00BE6E72">
            <w:pPr>
              <w:jc w:val="both"/>
              <w:rPr>
                <w:sz w:val="24"/>
                <w:szCs w:val="24"/>
                <w:lang/>
              </w:rPr>
            </w:pPr>
            <w:r>
              <w:rPr>
                <w:rFonts w:eastAsia="Calibri"/>
                <w:sz w:val="24"/>
                <w:szCs w:val="24"/>
              </w:rPr>
              <w:t>Го</w:t>
            </w:r>
            <w:r w:rsidRPr="00670E2A">
              <w:rPr>
                <w:rFonts w:eastAsia="Calibri"/>
                <w:sz w:val="24"/>
                <w:szCs w:val="24"/>
              </w:rPr>
              <w:t>дишен финансово-счетоводен отчет, от който да е видно финансово-счетоводно (в т. ч. аналитично</w:t>
            </w:r>
            <w:r w:rsidRPr="00670E2A">
              <w:rPr>
                <w:rFonts w:eastAsia="Calibri"/>
                <w:sz w:val="24"/>
                <w:szCs w:val="24"/>
                <w:lang w:val="ru-RU"/>
              </w:rPr>
              <w:t>)</w:t>
            </w:r>
            <w:r w:rsidRPr="00670E2A">
              <w:rPr>
                <w:rFonts w:eastAsia="Calibri"/>
                <w:sz w:val="24"/>
                <w:szCs w:val="24"/>
              </w:rPr>
              <w:t xml:space="preserve"> обособяване на икономическата и неикономическа дейност</w:t>
            </w:r>
          </w:p>
        </w:tc>
        <w:tc>
          <w:tcPr>
            <w:tcW w:w="567" w:type="dxa"/>
          </w:tcPr>
          <w:p w:rsidR="00BE6E72" w:rsidRPr="00907CF1" w:rsidRDefault="00BE6E72" w:rsidP="00EE676B">
            <w:pPr>
              <w:widowControl/>
              <w:tabs>
                <w:tab w:val="left" w:pos="1026"/>
                <w:tab w:val="left" w:pos="1134"/>
              </w:tabs>
              <w:ind w:left="34"/>
              <w:jc w:val="both"/>
              <w:rPr>
                <w:rFonts w:eastAsiaTheme="minorHAnsi"/>
                <w:sz w:val="24"/>
                <w:szCs w:val="24"/>
                <w:lang w:eastAsia="en-US"/>
              </w:rPr>
            </w:pPr>
          </w:p>
        </w:tc>
        <w:tc>
          <w:tcPr>
            <w:tcW w:w="567" w:type="dxa"/>
          </w:tcPr>
          <w:p w:rsidR="00BE6E72" w:rsidRPr="00907CF1" w:rsidRDefault="00BE6E72" w:rsidP="00EE676B">
            <w:pPr>
              <w:widowControl/>
              <w:tabs>
                <w:tab w:val="left" w:pos="1026"/>
                <w:tab w:val="left" w:pos="1134"/>
              </w:tabs>
              <w:ind w:left="34"/>
              <w:jc w:val="both"/>
              <w:rPr>
                <w:rFonts w:eastAsiaTheme="minorHAnsi"/>
                <w:sz w:val="24"/>
                <w:szCs w:val="24"/>
                <w:lang w:eastAsia="en-US"/>
              </w:rPr>
            </w:pPr>
          </w:p>
        </w:tc>
        <w:tc>
          <w:tcPr>
            <w:tcW w:w="1275" w:type="dxa"/>
          </w:tcPr>
          <w:p w:rsidR="00BE6E72" w:rsidRPr="00907CF1" w:rsidRDefault="00BE6E72" w:rsidP="00EE676B">
            <w:pPr>
              <w:widowControl/>
              <w:tabs>
                <w:tab w:val="left" w:pos="1026"/>
                <w:tab w:val="left" w:pos="1134"/>
              </w:tabs>
              <w:ind w:left="34"/>
              <w:jc w:val="both"/>
              <w:rPr>
                <w:rFonts w:eastAsiaTheme="minorHAnsi"/>
                <w:sz w:val="24"/>
                <w:szCs w:val="24"/>
                <w:lang w:eastAsia="en-US"/>
              </w:rPr>
            </w:pPr>
          </w:p>
        </w:tc>
        <w:tc>
          <w:tcPr>
            <w:tcW w:w="2127" w:type="dxa"/>
          </w:tcPr>
          <w:p w:rsidR="00BE6E72" w:rsidRPr="00907CF1" w:rsidRDefault="00BE6E72"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E6E72">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C1656C">
              <w:rPr>
                <w:rFonts w:eastAsiaTheme="minorHAnsi"/>
                <w:sz w:val="24"/>
                <w:szCs w:val="24"/>
                <w:lang w:eastAsia="en-US"/>
              </w:rPr>
              <w:t>5</w:t>
            </w:r>
          </w:p>
        </w:tc>
        <w:tc>
          <w:tcPr>
            <w:tcW w:w="5780" w:type="dxa"/>
          </w:tcPr>
          <w:p w:rsidR="00A17045" w:rsidRPr="00EE676B" w:rsidRDefault="00B15D7D" w:rsidP="00EE676B">
            <w:pPr>
              <w:jc w:val="both"/>
              <w:rPr>
                <w:rFonts w:eastAsiaTheme="minorHAnsi"/>
                <w:sz w:val="24"/>
                <w:szCs w:val="24"/>
                <w:lang w:eastAsia="en-US"/>
              </w:rPr>
            </w:pPr>
            <w:r>
              <w:rPr>
                <w:sz w:val="24"/>
                <w:szCs w:val="24"/>
                <w:lang/>
              </w:rPr>
              <w:t>Други документи за доказване на изисквания от стратегията за ВОМР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B15D7D" w:rsidRPr="00145EF2" w:rsidTr="00A57071">
        <w:tc>
          <w:tcPr>
            <w:tcW w:w="10774" w:type="dxa"/>
            <w:gridSpan w:val="6"/>
            <w:shd w:val="clear" w:color="auto" w:fill="BFBFBF" w:themeFill="background1" w:themeFillShade="BF"/>
          </w:tcPr>
          <w:p w:rsidR="00B15D7D" w:rsidRPr="00907CF1" w:rsidRDefault="00B15D7D" w:rsidP="00EE676B">
            <w:pPr>
              <w:widowControl/>
              <w:tabs>
                <w:tab w:val="left" w:pos="1026"/>
                <w:tab w:val="left" w:pos="1134"/>
              </w:tabs>
              <w:ind w:left="34"/>
              <w:jc w:val="both"/>
              <w:rPr>
                <w:rFonts w:eastAsiaTheme="minorHAnsi"/>
                <w:sz w:val="24"/>
                <w:szCs w:val="24"/>
                <w:lang w:eastAsia="en-US"/>
              </w:rPr>
            </w:pPr>
            <w:r>
              <w:rPr>
                <w:sz w:val="24"/>
                <w:szCs w:val="24"/>
                <w:lang/>
              </w:rPr>
              <w:t>Строително-монтажни работи: строителство, реконструкция, ремонт, рехабилитация</w:t>
            </w: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lang/>
              </w:rPr>
              <w:t>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17045" w:rsidRPr="00EE676B" w:rsidRDefault="00E71DE8" w:rsidP="00EE676B">
            <w:pPr>
              <w:jc w:val="both"/>
              <w:rPr>
                <w:rFonts w:eastAsiaTheme="minorHAnsi"/>
                <w:sz w:val="24"/>
                <w:szCs w:val="24"/>
                <w:lang w:eastAsia="en-US"/>
              </w:rPr>
            </w:pPr>
            <w:r>
              <w:rPr>
                <w:sz w:val="24"/>
                <w:szCs w:val="24"/>
                <w:lang/>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w:t>
            </w:r>
            <w:r>
              <w:rPr>
                <w:sz w:val="24"/>
                <w:szCs w:val="24"/>
                <w:lang/>
              </w:rPr>
              <w:lastRenderedPageBreak/>
              <w:t>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lastRenderedPageBreak/>
              <w:t>3</w:t>
            </w:r>
          </w:p>
        </w:tc>
        <w:tc>
          <w:tcPr>
            <w:tcW w:w="5780" w:type="dxa"/>
          </w:tcPr>
          <w:p w:rsidR="00A17045" w:rsidRPr="00EE676B" w:rsidRDefault="00E71DE8" w:rsidP="00EE676B">
            <w:pPr>
              <w:jc w:val="both"/>
              <w:rPr>
                <w:rFonts w:eastAsiaTheme="minorHAnsi"/>
                <w:sz w:val="24"/>
                <w:szCs w:val="24"/>
                <w:lang w:eastAsia="en-US"/>
              </w:rPr>
            </w:pPr>
            <w:r>
              <w:rPr>
                <w:sz w:val="24"/>
                <w:szCs w:val="24"/>
                <w:lang/>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4</w:t>
            </w:r>
          </w:p>
        </w:tc>
        <w:tc>
          <w:tcPr>
            <w:tcW w:w="5780" w:type="dxa"/>
          </w:tcPr>
          <w:p w:rsidR="00A17045" w:rsidRPr="00EE676B" w:rsidRDefault="00E71DE8" w:rsidP="00EE676B">
            <w:pPr>
              <w:jc w:val="both"/>
              <w:rPr>
                <w:rFonts w:eastAsiaTheme="minorHAnsi"/>
                <w:sz w:val="24"/>
                <w:szCs w:val="24"/>
                <w:lang w:eastAsia="en-US"/>
              </w:rPr>
            </w:pPr>
            <w:r>
              <w:rPr>
                <w:sz w:val="24"/>
                <w:szCs w:val="24"/>
                <w:lang/>
              </w:rPr>
              <w:t>Подробни количествени сметки за предвидените строително-монтажни работи, заверени от правоспособно лице;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5</w:t>
            </w:r>
          </w:p>
        </w:tc>
        <w:tc>
          <w:tcPr>
            <w:tcW w:w="5780" w:type="dxa"/>
          </w:tcPr>
          <w:p w:rsidR="00A17045" w:rsidRPr="00EE676B" w:rsidRDefault="00EC1AD6" w:rsidP="00EE676B">
            <w:pPr>
              <w:jc w:val="both"/>
              <w:rPr>
                <w:rFonts w:eastAsiaTheme="minorHAnsi"/>
                <w:sz w:val="24"/>
                <w:szCs w:val="24"/>
                <w:lang w:eastAsia="en-US"/>
              </w:rPr>
            </w:pPr>
            <w:r>
              <w:rPr>
                <w:sz w:val="24"/>
                <w:szCs w:val="24"/>
                <w:lang/>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 недвижими културни ценности);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6</w:t>
            </w:r>
          </w:p>
        </w:tc>
        <w:tc>
          <w:tcPr>
            <w:tcW w:w="5780" w:type="dxa"/>
          </w:tcPr>
          <w:p w:rsidR="00A17045" w:rsidRPr="00EE676B" w:rsidRDefault="00EC1AD6" w:rsidP="00EE676B">
            <w:pPr>
              <w:jc w:val="both"/>
              <w:rPr>
                <w:rFonts w:eastAsiaTheme="minorHAnsi"/>
                <w:sz w:val="24"/>
                <w:szCs w:val="24"/>
                <w:lang w:eastAsia="en-US"/>
              </w:rPr>
            </w:pPr>
            <w:r>
              <w:rPr>
                <w:sz w:val="24"/>
                <w:szCs w:val="24"/>
                <w:lang/>
              </w:rPr>
              <w:t>Удостоверение от Националния институт за недвижимо културно наследство за статута на обекта като недвижима културна ценност във връзка с т. 5;</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7</w:t>
            </w:r>
          </w:p>
        </w:tc>
        <w:tc>
          <w:tcPr>
            <w:tcW w:w="5780" w:type="dxa"/>
          </w:tcPr>
          <w:p w:rsidR="00A17045" w:rsidRPr="00EE676B" w:rsidRDefault="00EC1AD6" w:rsidP="00EE676B">
            <w:pPr>
              <w:jc w:val="both"/>
              <w:rPr>
                <w:rFonts w:eastAsiaTheme="minorHAnsi"/>
                <w:sz w:val="24"/>
                <w:szCs w:val="24"/>
                <w:lang w:eastAsia="en-US"/>
              </w:rPr>
            </w:pPr>
            <w:r>
              <w:rPr>
                <w:sz w:val="24"/>
                <w:szCs w:val="24"/>
                <w:lang/>
              </w:rPr>
              <w:t xml:space="preserve">Разрешение за поставяне, издадено в съответствие със Закона за устройство на територията за разходи за </w:t>
            </w:r>
            <w:proofErr w:type="spellStart"/>
            <w:r>
              <w:rPr>
                <w:sz w:val="24"/>
                <w:szCs w:val="24"/>
                <w:lang/>
              </w:rPr>
              <w:t>преместваеми</w:t>
            </w:r>
            <w:proofErr w:type="spellEnd"/>
            <w:r>
              <w:rPr>
                <w:sz w:val="24"/>
                <w:szCs w:val="24"/>
                <w:lang/>
              </w:rPr>
              <w:t xml:space="preserve"> обекти;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8</w:t>
            </w:r>
          </w:p>
        </w:tc>
        <w:tc>
          <w:tcPr>
            <w:tcW w:w="5780" w:type="dxa"/>
          </w:tcPr>
          <w:p w:rsidR="00A17045" w:rsidRPr="00EE676B" w:rsidRDefault="00EC1AD6" w:rsidP="00EE676B">
            <w:pPr>
              <w:jc w:val="both"/>
              <w:rPr>
                <w:rFonts w:eastAsiaTheme="minorHAnsi"/>
                <w:sz w:val="24"/>
                <w:szCs w:val="24"/>
                <w:lang w:eastAsia="en-US"/>
              </w:rPr>
            </w:pPr>
            <w:r>
              <w:rPr>
                <w:sz w:val="24"/>
                <w:szCs w:val="24"/>
                <w:lang/>
              </w:rPr>
              <w:t xml:space="preserve">Одобрен технически/технологичен проект, придружен от </w:t>
            </w:r>
            <w:proofErr w:type="spellStart"/>
            <w:r>
              <w:rPr>
                <w:sz w:val="24"/>
                <w:szCs w:val="24"/>
                <w:lang/>
              </w:rPr>
              <w:t>предпроектно</w:t>
            </w:r>
            <w:proofErr w:type="spellEnd"/>
            <w:r>
              <w:rPr>
                <w:sz w:val="24"/>
                <w:szCs w:val="24"/>
                <w:lang/>
              </w:rPr>
              <w:t xml:space="preserve"> проучване, изготвен и съгласуван от правоспособно лице – за инвестиции за производство на енергия от </w:t>
            </w:r>
            <w:proofErr w:type="spellStart"/>
            <w:r>
              <w:rPr>
                <w:sz w:val="24"/>
                <w:szCs w:val="24"/>
                <w:lang/>
              </w:rPr>
              <w:t>възобновяеми</w:t>
            </w:r>
            <w:proofErr w:type="spellEnd"/>
            <w:r>
              <w:rPr>
                <w:sz w:val="24"/>
                <w:szCs w:val="24"/>
                <w:lang/>
              </w:rPr>
              <w:t xml:space="preserve"> енергийни източници;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9</w:t>
            </w:r>
          </w:p>
        </w:tc>
        <w:tc>
          <w:tcPr>
            <w:tcW w:w="5780" w:type="dxa"/>
          </w:tcPr>
          <w:p w:rsidR="00A17045" w:rsidRPr="00EE676B" w:rsidRDefault="00EC1AD6" w:rsidP="00EE676B">
            <w:pPr>
              <w:jc w:val="both"/>
              <w:rPr>
                <w:rFonts w:eastAsiaTheme="minorHAnsi"/>
                <w:sz w:val="24"/>
                <w:szCs w:val="24"/>
                <w:lang w:eastAsia="en-US"/>
              </w:rPr>
            </w:pPr>
            <w:r>
              <w:rPr>
                <w:sz w:val="24"/>
                <w:szCs w:val="24"/>
                <w:lang/>
              </w:rPr>
              <w:t>Удостоверение за ползван патент и/или удостоверение за полезен модел или внедряване на инвестиции,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A17045">
              <w:rPr>
                <w:rFonts w:eastAsiaTheme="minorHAnsi"/>
                <w:sz w:val="24"/>
                <w:szCs w:val="24"/>
                <w:lang w:eastAsia="en-US"/>
              </w:rPr>
              <w:t>0</w:t>
            </w:r>
          </w:p>
        </w:tc>
        <w:tc>
          <w:tcPr>
            <w:tcW w:w="5780" w:type="dxa"/>
          </w:tcPr>
          <w:p w:rsidR="00A17045" w:rsidRPr="00EE676B" w:rsidRDefault="00EC1AD6" w:rsidP="00EE676B">
            <w:pPr>
              <w:jc w:val="both"/>
              <w:rPr>
                <w:rFonts w:eastAsiaTheme="minorHAnsi"/>
                <w:sz w:val="24"/>
                <w:szCs w:val="24"/>
                <w:lang w:eastAsia="en-US"/>
              </w:rPr>
            </w:pPr>
            <w:r>
              <w:rPr>
                <w:sz w:val="24"/>
                <w:szCs w:val="24"/>
                <w:lang/>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proofErr w:type="spellStart"/>
            <w:r>
              <w:rPr>
                <w:sz w:val="24"/>
                <w:szCs w:val="24"/>
                <w:lang/>
              </w:rPr>
              <w:t>ВиК</w:t>
            </w:r>
            <w:proofErr w:type="spellEnd"/>
            <w:r>
              <w:rPr>
                <w:sz w:val="24"/>
                <w:szCs w:val="24"/>
                <w:lang/>
              </w:rPr>
              <w:t xml:space="preserve">) или не се предвижда да се изграждат или реконструират </w:t>
            </w:r>
            <w:proofErr w:type="spellStart"/>
            <w:r>
              <w:rPr>
                <w:sz w:val="24"/>
                <w:szCs w:val="24"/>
                <w:lang/>
              </w:rPr>
              <w:t>ВиК</w:t>
            </w:r>
            <w:proofErr w:type="spellEnd"/>
            <w:r>
              <w:rPr>
                <w:sz w:val="24"/>
                <w:szCs w:val="24"/>
                <w:lang/>
              </w:rPr>
              <w:t xml:space="preserve"> системи за период седем години, считано от датата на сключване на договора за предоставяне на </w:t>
            </w:r>
            <w:r>
              <w:rPr>
                <w:sz w:val="24"/>
                <w:szCs w:val="24"/>
                <w:lang/>
              </w:rPr>
              <w:lastRenderedPageBreak/>
              <w:t>финансовата помощ за съществуващи общински пътища, улици и тротоари и съоръженията и принадлежностите към тях.</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EC1AD6" w:rsidRPr="00145EF2" w:rsidTr="00215383">
        <w:tc>
          <w:tcPr>
            <w:tcW w:w="10774" w:type="dxa"/>
            <w:gridSpan w:val="6"/>
            <w:shd w:val="clear" w:color="auto" w:fill="BFBFBF" w:themeFill="background1" w:themeFillShade="BF"/>
          </w:tcPr>
          <w:p w:rsidR="00EC1AD6" w:rsidRPr="00907CF1" w:rsidRDefault="00EC1AD6" w:rsidP="00EE676B">
            <w:pPr>
              <w:widowControl/>
              <w:tabs>
                <w:tab w:val="left" w:pos="1026"/>
                <w:tab w:val="left" w:pos="1134"/>
              </w:tabs>
              <w:ind w:left="34"/>
              <w:jc w:val="both"/>
              <w:rPr>
                <w:rFonts w:eastAsiaTheme="minorHAnsi"/>
                <w:sz w:val="24"/>
                <w:szCs w:val="24"/>
                <w:lang w:eastAsia="en-US"/>
              </w:rPr>
            </w:pPr>
            <w:r>
              <w:rPr>
                <w:sz w:val="24"/>
                <w:szCs w:val="24"/>
                <w:lang/>
              </w:rPr>
              <w:lastRenderedPageBreak/>
              <w:t>Машини, съоръжения, оборудване и обзавеждане</w:t>
            </w:r>
          </w:p>
        </w:tc>
      </w:tr>
      <w:tr w:rsidR="00A17045" w:rsidRPr="00145EF2" w:rsidTr="00A17045">
        <w:tc>
          <w:tcPr>
            <w:tcW w:w="458" w:type="dxa"/>
            <w:shd w:val="clear" w:color="auto" w:fill="BFBFBF" w:themeFill="background1" w:themeFillShade="BF"/>
          </w:tcPr>
          <w:p w:rsidR="00A17045"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907CF1" w:rsidRDefault="00EC1AD6" w:rsidP="00CB4151">
            <w:pPr>
              <w:widowControl/>
              <w:tabs>
                <w:tab w:val="left" w:pos="1026"/>
                <w:tab w:val="left" w:pos="1134"/>
              </w:tabs>
              <w:jc w:val="both"/>
              <w:rPr>
                <w:rFonts w:eastAsiaTheme="minorHAnsi"/>
                <w:sz w:val="24"/>
                <w:szCs w:val="24"/>
                <w:lang w:eastAsia="en-US"/>
              </w:rPr>
            </w:pPr>
            <w:r>
              <w:rPr>
                <w:sz w:val="24"/>
                <w:szCs w:val="24"/>
                <w:lang/>
              </w:rPr>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w:t>
            </w: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r>
      <w:tr w:rsidR="005C32B2" w:rsidRPr="00145EF2" w:rsidTr="005C32B2">
        <w:trPr>
          <w:trHeight w:val="270"/>
        </w:trPr>
        <w:tc>
          <w:tcPr>
            <w:tcW w:w="6238" w:type="dxa"/>
            <w:gridSpan w:val="2"/>
            <w:shd w:val="clear" w:color="auto" w:fill="auto"/>
          </w:tcPr>
          <w:p w:rsidR="005C32B2" w:rsidRPr="00EE676B" w:rsidRDefault="005C32B2" w:rsidP="005C32B2">
            <w:pPr>
              <w:jc w:val="both"/>
              <w:rPr>
                <w:rFonts w:eastAsiaTheme="minorHAnsi"/>
                <w:sz w:val="24"/>
                <w:szCs w:val="24"/>
                <w:lang w:eastAsia="en-US"/>
              </w:rPr>
            </w:pPr>
            <w:r>
              <w:rPr>
                <w:sz w:val="24"/>
                <w:szCs w:val="24"/>
              </w:rPr>
              <w:t>В случаите, к</w:t>
            </w:r>
            <w:r w:rsidRPr="00060732">
              <w:rPr>
                <w:sz w:val="24"/>
                <w:szCs w:val="24"/>
              </w:rPr>
              <w:t xml:space="preserve">огато </w:t>
            </w:r>
            <w:r>
              <w:rPr>
                <w:sz w:val="24"/>
                <w:szCs w:val="24"/>
              </w:rPr>
              <w:t xml:space="preserve">даден документ не е приложим, </w:t>
            </w:r>
            <w:r w:rsidRPr="00060732">
              <w:rPr>
                <w:sz w:val="24"/>
                <w:szCs w:val="24"/>
              </w:rPr>
              <w:t xml:space="preserve">кандидатът </w:t>
            </w:r>
            <w:r>
              <w:rPr>
                <w:sz w:val="24"/>
                <w:szCs w:val="24"/>
              </w:rPr>
              <w:t xml:space="preserve">е </w:t>
            </w:r>
            <w:r w:rsidRPr="00060732">
              <w:rPr>
                <w:sz w:val="24"/>
                <w:szCs w:val="24"/>
              </w:rPr>
              <w:t>прикач</w:t>
            </w:r>
            <w:r>
              <w:rPr>
                <w:sz w:val="24"/>
                <w:szCs w:val="24"/>
              </w:rPr>
              <w:t>ил</w:t>
            </w:r>
            <w:r w:rsidRPr="00060732">
              <w:rPr>
                <w:sz w:val="24"/>
                <w:szCs w:val="24"/>
              </w:rPr>
              <w:t xml:space="preserve"> декларация по образец на Държавен фонд „Земеделие</w:t>
            </w:r>
            <w:r>
              <w:rPr>
                <w:sz w:val="24"/>
                <w:szCs w:val="24"/>
              </w:rPr>
              <w:t>“</w:t>
            </w:r>
            <w:r w:rsidRPr="00060732">
              <w:rPr>
                <w:sz w:val="24"/>
                <w:szCs w:val="24"/>
              </w:rPr>
              <w:t xml:space="preserve"> удостоверяваща </w:t>
            </w:r>
            <w:r>
              <w:rPr>
                <w:sz w:val="24"/>
                <w:szCs w:val="24"/>
              </w:rPr>
              <w:t>това обстоятелство – във формат „</w:t>
            </w:r>
            <w:proofErr w:type="spellStart"/>
            <w:r>
              <w:rPr>
                <w:sz w:val="24"/>
                <w:szCs w:val="24"/>
              </w:rPr>
              <w:t>pdf</w:t>
            </w:r>
            <w:proofErr w:type="spellEnd"/>
            <w:r>
              <w:rPr>
                <w:sz w:val="24"/>
                <w:szCs w:val="24"/>
              </w:rPr>
              <w:t>“ или „</w:t>
            </w:r>
            <w:proofErr w:type="spellStart"/>
            <w:r>
              <w:rPr>
                <w:sz w:val="24"/>
                <w:szCs w:val="24"/>
              </w:rPr>
              <w:t>jpg</w:t>
            </w:r>
            <w:proofErr w:type="spellEnd"/>
            <w:r>
              <w:rPr>
                <w:sz w:val="24"/>
                <w:szCs w:val="24"/>
              </w:rPr>
              <w:t>“ – Съгласно приложение № 11.</w:t>
            </w: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1275"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212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Default="0063293E" w:rsidP="005C32B2">
            <w:pPr>
              <w:jc w:val="both"/>
              <w:rPr>
                <w:sz w:val="24"/>
                <w:szCs w:val="24"/>
              </w:rPr>
            </w:pPr>
            <w:r>
              <w:rPr>
                <w:sz w:val="24"/>
                <w:szCs w:val="24"/>
              </w:rPr>
              <w:t xml:space="preserve">Приложение № 12 </w:t>
            </w:r>
            <w:r w:rsidRPr="00727475">
              <w:rPr>
                <w:sz w:val="24"/>
                <w:szCs w:val="24"/>
              </w:rPr>
              <w:t xml:space="preserve">Декларация </w:t>
            </w:r>
            <w:r>
              <w:rPr>
                <w:sz w:val="24"/>
                <w:szCs w:val="24"/>
                <w:lang w:val="en-GB"/>
              </w:rPr>
              <w:t xml:space="preserve">de </w:t>
            </w:r>
            <w:proofErr w:type="spellStart"/>
            <w:r>
              <w:rPr>
                <w:sz w:val="24"/>
                <w:szCs w:val="24"/>
                <w:lang w:val="en-GB"/>
              </w:rPr>
              <w:t>minimis</w:t>
            </w:r>
            <w:proofErr w:type="spellEnd"/>
            <w:r>
              <w:rPr>
                <w:sz w:val="24"/>
                <w:szCs w:val="24"/>
                <w:lang w:val="en-GB"/>
              </w:rPr>
              <w:t xml:space="preserve"> </w:t>
            </w:r>
            <w:r>
              <w:rPr>
                <w:sz w:val="24"/>
                <w:szCs w:val="24"/>
              </w:rPr>
              <w:t>МФ</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Default="00B463DA" w:rsidP="005C32B2">
            <w:pPr>
              <w:jc w:val="both"/>
              <w:rPr>
                <w:sz w:val="24"/>
                <w:szCs w:val="24"/>
              </w:rPr>
            </w:pPr>
            <w:r w:rsidRPr="00667A2E">
              <w:rPr>
                <w:sz w:val="24"/>
                <w:szCs w:val="24"/>
              </w:rPr>
              <w:t xml:space="preserve">Приложение № </w:t>
            </w:r>
            <w:r>
              <w:rPr>
                <w:sz w:val="24"/>
                <w:szCs w:val="24"/>
              </w:rPr>
              <w:t>13</w:t>
            </w:r>
            <w:r w:rsidRPr="00667A2E">
              <w:rPr>
                <w:sz w:val="24"/>
                <w:szCs w:val="24"/>
              </w:rPr>
              <w:t xml:space="preserve"> </w:t>
            </w:r>
            <w:r>
              <w:rPr>
                <w:sz w:val="24"/>
                <w:szCs w:val="24"/>
              </w:rPr>
              <w:t>Д</w:t>
            </w:r>
            <w:r w:rsidRPr="00667A2E">
              <w:rPr>
                <w:sz w:val="24"/>
                <w:szCs w:val="24"/>
              </w:rPr>
              <w:t xml:space="preserve">екларация за </w:t>
            </w:r>
            <w:r>
              <w:rPr>
                <w:sz w:val="24"/>
                <w:szCs w:val="24"/>
              </w:rPr>
              <w:t>държавни помощи ДФЗ</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Default="00B463DA" w:rsidP="005C32B2">
            <w:pPr>
              <w:jc w:val="both"/>
              <w:rPr>
                <w:sz w:val="24"/>
                <w:szCs w:val="24"/>
              </w:rPr>
            </w:pPr>
            <w:r w:rsidRPr="002823F5">
              <w:rPr>
                <w:sz w:val="24"/>
                <w:szCs w:val="24"/>
              </w:rPr>
              <w:t xml:space="preserve">Приложение № 14 </w:t>
            </w:r>
            <w:r>
              <w:rPr>
                <w:sz w:val="24"/>
                <w:szCs w:val="24"/>
              </w:rPr>
              <w:t>Декларация минимални помощи ДФЗ</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Default="00B463DA" w:rsidP="005C32B2">
            <w:pPr>
              <w:jc w:val="both"/>
              <w:rPr>
                <w:sz w:val="24"/>
                <w:szCs w:val="24"/>
              </w:rPr>
            </w:pPr>
            <w:r>
              <w:rPr>
                <w:sz w:val="24"/>
                <w:szCs w:val="24"/>
              </w:rPr>
              <w:t>Приложение № 15 Декларация НСИ</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Default="00B463DA" w:rsidP="00AF02E9">
            <w:pPr>
              <w:jc w:val="both"/>
              <w:rPr>
                <w:sz w:val="24"/>
                <w:szCs w:val="24"/>
              </w:rPr>
            </w:pPr>
            <w:r w:rsidRPr="003D01F1">
              <w:rPr>
                <w:sz w:val="24"/>
                <w:szCs w:val="24"/>
              </w:rPr>
              <w:t>Приложение № 16 Декларация за липса на двой</w:t>
            </w:r>
            <w:r w:rsidR="00AF02E9">
              <w:rPr>
                <w:sz w:val="24"/>
                <w:szCs w:val="24"/>
              </w:rPr>
              <w:t>н</w:t>
            </w:r>
            <w:r w:rsidRPr="003D01F1">
              <w:rPr>
                <w:sz w:val="24"/>
                <w:szCs w:val="24"/>
              </w:rPr>
              <w:t>о финансиране и изкуствено създадени условия</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C27D0D" w:rsidRPr="00145EF2" w:rsidTr="005C32B2">
        <w:trPr>
          <w:trHeight w:val="270"/>
        </w:trPr>
        <w:tc>
          <w:tcPr>
            <w:tcW w:w="6238" w:type="dxa"/>
            <w:gridSpan w:val="2"/>
            <w:shd w:val="clear" w:color="auto" w:fill="auto"/>
          </w:tcPr>
          <w:p w:rsidR="00C27D0D" w:rsidRPr="003D01F1" w:rsidRDefault="00C27D0D" w:rsidP="00373DFA">
            <w:pPr>
              <w:jc w:val="both"/>
              <w:rPr>
                <w:sz w:val="24"/>
                <w:szCs w:val="24"/>
              </w:rPr>
            </w:pPr>
            <w:r>
              <w:rPr>
                <w:sz w:val="24"/>
                <w:szCs w:val="24"/>
              </w:rPr>
              <w:t xml:space="preserve">Приложение № </w:t>
            </w:r>
            <w:r w:rsidR="00373DFA">
              <w:rPr>
                <w:sz w:val="24"/>
                <w:szCs w:val="24"/>
                <w:lang w:val="en-US"/>
              </w:rPr>
              <w:t>19</w:t>
            </w:r>
            <w:r>
              <w:rPr>
                <w:sz w:val="24"/>
                <w:szCs w:val="24"/>
              </w:rPr>
              <w:t xml:space="preserve"> Формуляр за наблюдение съгласно изискването на чл. 47, ал. 2, т. 3 на Наредба № 22.</w:t>
            </w:r>
          </w:p>
        </w:tc>
        <w:tc>
          <w:tcPr>
            <w:tcW w:w="56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56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1275"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212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r>
      <w:tr w:rsidR="00871422" w:rsidRPr="00145EF2" w:rsidTr="009A2166">
        <w:tc>
          <w:tcPr>
            <w:tcW w:w="10774" w:type="dxa"/>
            <w:gridSpan w:val="6"/>
            <w:shd w:val="clear" w:color="auto" w:fill="BFBFBF" w:themeFill="background1" w:themeFillShade="BF"/>
          </w:tcPr>
          <w:p w:rsidR="00871422" w:rsidRPr="00907CF1" w:rsidRDefault="00871422" w:rsidP="00447D6A">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ДОПУСТИМОСТ </w:t>
            </w: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отговаря на поне една от целите на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3</w:t>
            </w:r>
          </w:p>
        </w:tc>
        <w:tc>
          <w:tcPr>
            <w:tcW w:w="5780" w:type="dxa"/>
          </w:tcPr>
          <w:p w:rsidR="00A17045" w:rsidRPr="00145EF2"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община</w:t>
            </w:r>
            <w:r w:rsidRPr="00D55AA5">
              <w:rPr>
                <w:rFonts w:eastAsiaTheme="minorHAnsi"/>
                <w:sz w:val="24"/>
                <w:szCs w:val="24"/>
                <w:lang w:eastAsia="en-US"/>
              </w:rPr>
              <w:t xml:space="preserve"> на територията на МИГ за всички допустими дейности по под-мярката с изключение на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w:t>
            </w:r>
            <w:r>
              <w:rPr>
                <w:rFonts w:eastAsiaTheme="minorHAnsi"/>
                <w:sz w:val="24"/>
                <w:szCs w:val="24"/>
                <w:lang w:eastAsia="en-US"/>
              </w:rPr>
              <w:t xml:space="preserve"> 2 000 е.ж. в селските райони;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101AA0" w:rsidRPr="00145EF2" w:rsidTr="00EC1AD6">
        <w:tc>
          <w:tcPr>
            <w:tcW w:w="458" w:type="dxa"/>
            <w:shd w:val="clear" w:color="auto" w:fill="BFBFBF" w:themeFill="background1" w:themeFillShade="BF"/>
          </w:tcPr>
          <w:p w:rsidR="00101AA0"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4</w:t>
            </w:r>
          </w:p>
        </w:tc>
        <w:tc>
          <w:tcPr>
            <w:tcW w:w="5780" w:type="dxa"/>
          </w:tcPr>
          <w:p w:rsidR="00101AA0" w:rsidRPr="00D55AA5"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юридическо лице</w:t>
            </w:r>
            <w:r w:rsidRPr="00D55AA5">
              <w:rPr>
                <w:rFonts w:eastAsiaTheme="minorHAnsi"/>
                <w:sz w:val="24"/>
                <w:szCs w:val="24"/>
                <w:lang w:eastAsia="en-US"/>
              </w:rPr>
              <w:t xml:space="preserve"> с нестопанска цел за дейности, свързани със социалната и спортната инф</w:t>
            </w:r>
            <w:r>
              <w:rPr>
                <w:rFonts w:eastAsiaTheme="minorHAnsi"/>
                <w:sz w:val="24"/>
                <w:szCs w:val="24"/>
                <w:lang w:eastAsia="en-US"/>
              </w:rPr>
              <w:t xml:space="preserve">раструктура и културния живот; </w:t>
            </w:r>
          </w:p>
        </w:tc>
        <w:tc>
          <w:tcPr>
            <w:tcW w:w="56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56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1275"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212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5</w:t>
            </w:r>
          </w:p>
        </w:tc>
        <w:tc>
          <w:tcPr>
            <w:tcW w:w="5780" w:type="dxa"/>
          </w:tcPr>
          <w:p w:rsidR="00A17045" w:rsidRPr="00145EF2"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читалище</w:t>
            </w:r>
            <w:r w:rsidRPr="00D55AA5">
              <w:rPr>
                <w:rFonts w:eastAsiaTheme="minorHAnsi"/>
                <w:sz w:val="24"/>
                <w:szCs w:val="24"/>
                <w:lang w:eastAsia="en-US"/>
              </w:rPr>
              <w:t xml:space="preserve"> за дейнос</w:t>
            </w:r>
            <w:r>
              <w:rPr>
                <w:rFonts w:eastAsiaTheme="minorHAnsi"/>
                <w:sz w:val="24"/>
                <w:szCs w:val="24"/>
                <w:lang w:eastAsia="en-US"/>
              </w:rPr>
              <w:t xml:space="preserve">ти свързани с културния живот;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6</w:t>
            </w:r>
          </w:p>
        </w:tc>
        <w:tc>
          <w:tcPr>
            <w:tcW w:w="5780" w:type="dxa"/>
          </w:tcPr>
          <w:p w:rsidR="00A17045" w:rsidRPr="00101AA0" w:rsidRDefault="00D55AA5" w:rsidP="00101AA0">
            <w:pPr>
              <w:widowControl/>
              <w:autoSpaceDE/>
              <w:autoSpaceDN/>
              <w:adjustRightInd/>
              <w:spacing w:line="276" w:lineRule="auto"/>
              <w:jc w:val="both"/>
              <w:rPr>
                <w:sz w:val="24"/>
                <w:szCs w:val="24"/>
              </w:rPr>
            </w:pPr>
            <w:r>
              <w:rPr>
                <w:rFonts w:eastAsiaTheme="minorHAnsi"/>
                <w:sz w:val="24"/>
                <w:szCs w:val="24"/>
                <w:lang w:eastAsia="en-US"/>
              </w:rPr>
              <w:t xml:space="preserve">Кандидатът е </w:t>
            </w:r>
            <w:proofErr w:type="spellStart"/>
            <w:r>
              <w:rPr>
                <w:rFonts w:eastAsiaTheme="minorHAnsi"/>
                <w:sz w:val="24"/>
                <w:szCs w:val="24"/>
                <w:lang w:eastAsia="en-US"/>
              </w:rPr>
              <w:t>ВиК</w:t>
            </w:r>
            <w:proofErr w:type="spellEnd"/>
            <w:r>
              <w:rPr>
                <w:rFonts w:eastAsiaTheme="minorHAnsi"/>
                <w:sz w:val="24"/>
                <w:szCs w:val="24"/>
                <w:lang w:eastAsia="en-US"/>
              </w:rPr>
              <w:t xml:space="preserve"> оператор</w:t>
            </w:r>
            <w:r w:rsidRPr="00D55AA5">
              <w:rPr>
                <w:rFonts w:eastAsiaTheme="minorHAnsi"/>
                <w:sz w:val="24"/>
                <w:szCs w:val="24"/>
                <w:lang w:eastAsia="en-US"/>
              </w:rPr>
              <w:t xml:space="preserve"> за дейности, свързани с изграждане, реконструкция и/или рехабилитация на водоснабдителни системи и съоръжения в агломерации с под 2 000 е.ж. в селските райони и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7</w:t>
            </w:r>
          </w:p>
        </w:tc>
        <w:tc>
          <w:tcPr>
            <w:tcW w:w="5780" w:type="dxa"/>
          </w:tcPr>
          <w:p w:rsidR="00D31DCB" w:rsidRPr="00AE2F94" w:rsidRDefault="008B7E7B" w:rsidP="00486013">
            <w:pPr>
              <w:widowControl/>
              <w:tabs>
                <w:tab w:val="left" w:pos="1026"/>
                <w:tab w:val="left" w:pos="1134"/>
              </w:tabs>
              <w:jc w:val="both"/>
              <w:rPr>
                <w:bCs/>
                <w:sz w:val="24"/>
                <w:szCs w:val="24"/>
              </w:rPr>
            </w:pPr>
            <w:r w:rsidRPr="007B1988">
              <w:rPr>
                <w:sz w:val="24"/>
                <w:szCs w:val="24"/>
              </w:rPr>
              <w:t>Обекти, предмет на проект</w:t>
            </w:r>
            <w:r w:rsidR="00486013">
              <w:rPr>
                <w:sz w:val="24"/>
                <w:szCs w:val="24"/>
              </w:rPr>
              <w:t>ното предложение</w:t>
            </w:r>
            <w:r w:rsidRPr="007B1988">
              <w:rPr>
                <w:sz w:val="24"/>
                <w:szCs w:val="24"/>
              </w:rPr>
              <w:t xml:space="preserve"> не са обявени за недвижима културна</w:t>
            </w:r>
            <w:r>
              <w:rPr>
                <w:sz w:val="24"/>
                <w:szCs w:val="24"/>
              </w:rPr>
              <w:t xml:space="preserve"> </w:t>
            </w:r>
            <w:r w:rsidRPr="007B1988">
              <w:rPr>
                <w:sz w:val="24"/>
                <w:szCs w:val="24"/>
              </w:rPr>
              <w:t>ценност от национално и световно значение</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8</w:t>
            </w:r>
          </w:p>
        </w:tc>
        <w:tc>
          <w:tcPr>
            <w:tcW w:w="5780" w:type="dxa"/>
          </w:tcPr>
          <w:p w:rsidR="00D31DCB" w:rsidRPr="00AE2F94" w:rsidRDefault="008B7E7B" w:rsidP="004471FC">
            <w:pPr>
              <w:widowControl/>
              <w:tabs>
                <w:tab w:val="left" w:pos="1026"/>
                <w:tab w:val="left" w:pos="1134"/>
              </w:tabs>
              <w:jc w:val="both"/>
              <w:rPr>
                <w:bCs/>
                <w:sz w:val="24"/>
                <w:szCs w:val="24"/>
              </w:rPr>
            </w:pPr>
            <w:r w:rsidRPr="007B1988">
              <w:rPr>
                <w:sz w:val="24"/>
                <w:szCs w:val="24"/>
              </w:rPr>
              <w:t>Проект</w:t>
            </w:r>
            <w:r w:rsidR="004471FC">
              <w:rPr>
                <w:sz w:val="24"/>
                <w:szCs w:val="24"/>
              </w:rPr>
              <w:t>ното предложение е</w:t>
            </w:r>
            <w:r w:rsidRPr="007B1988">
              <w:rPr>
                <w:sz w:val="24"/>
                <w:szCs w:val="24"/>
              </w:rPr>
              <w:t xml:space="preserve"> придружен</w:t>
            </w:r>
            <w:r w:rsidR="004471FC">
              <w:rPr>
                <w:sz w:val="24"/>
                <w:szCs w:val="24"/>
              </w:rPr>
              <w:t>о</w:t>
            </w:r>
            <w:r w:rsidRPr="007B1988">
              <w:rPr>
                <w:sz w:val="24"/>
                <w:szCs w:val="24"/>
              </w:rPr>
              <w:t xml:space="preserve"> с анализ на икономическите и</w:t>
            </w:r>
            <w:r>
              <w:rPr>
                <w:sz w:val="24"/>
                <w:szCs w:val="24"/>
              </w:rPr>
              <w:t xml:space="preserve"> </w:t>
            </w:r>
            <w:r w:rsidRPr="007B1988">
              <w:rPr>
                <w:sz w:val="24"/>
                <w:szCs w:val="24"/>
              </w:rPr>
              <w:t>социалните ползи</w:t>
            </w:r>
            <w:r>
              <w:rPr>
                <w:sz w:val="24"/>
                <w:szCs w:val="24"/>
              </w:rPr>
              <w:t xml:space="preserve"> (Приложение №7),</w:t>
            </w:r>
            <w:r w:rsidRPr="007B1988">
              <w:rPr>
                <w:sz w:val="24"/>
                <w:szCs w:val="24"/>
              </w:rPr>
              <w:t xml:space="preserve"> вкл. анализ разходи и ползи</w:t>
            </w:r>
            <w:r>
              <w:rPr>
                <w:sz w:val="24"/>
                <w:szCs w:val="24"/>
              </w:rPr>
              <w:t xml:space="preserve"> (Приложение №8)</w:t>
            </w:r>
            <w:r w:rsidRPr="007B1988">
              <w:rPr>
                <w:sz w:val="24"/>
                <w:szCs w:val="24"/>
              </w:rPr>
              <w:t>, в който е</w:t>
            </w:r>
            <w:r>
              <w:rPr>
                <w:sz w:val="24"/>
                <w:szCs w:val="24"/>
              </w:rPr>
              <w:t xml:space="preserve"> </w:t>
            </w:r>
            <w:r w:rsidRPr="007B1988">
              <w:rPr>
                <w:sz w:val="24"/>
                <w:szCs w:val="24"/>
              </w:rPr>
              <w:t>доказано, че инвестицията ще доведе до социално–икономическо</w:t>
            </w:r>
            <w:r>
              <w:rPr>
                <w:sz w:val="24"/>
                <w:szCs w:val="24"/>
                <w:lang w:val="en-GB"/>
              </w:rPr>
              <w:t xml:space="preserve"> </w:t>
            </w:r>
            <w:r w:rsidRPr="007B1988">
              <w:rPr>
                <w:sz w:val="24"/>
                <w:szCs w:val="24"/>
              </w:rPr>
              <w:t>развитие на територията на МИГ</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9</w:t>
            </w:r>
          </w:p>
        </w:tc>
        <w:tc>
          <w:tcPr>
            <w:tcW w:w="5780" w:type="dxa"/>
          </w:tcPr>
          <w:p w:rsidR="00A17045" w:rsidRPr="00145EF2" w:rsidRDefault="004471FC" w:rsidP="00447D6A">
            <w:pPr>
              <w:widowControl/>
              <w:tabs>
                <w:tab w:val="left" w:pos="1026"/>
                <w:tab w:val="left" w:pos="1134"/>
              </w:tabs>
              <w:jc w:val="both"/>
              <w:rPr>
                <w:rFonts w:eastAsiaTheme="minorHAnsi"/>
                <w:sz w:val="24"/>
                <w:szCs w:val="24"/>
                <w:lang w:eastAsia="en-US"/>
              </w:rPr>
            </w:pPr>
            <w:r>
              <w:rPr>
                <w:bCs/>
                <w:sz w:val="24"/>
                <w:szCs w:val="24"/>
              </w:rPr>
              <w:t xml:space="preserve">Проектното </w:t>
            </w:r>
            <w:r w:rsidR="005D3CC0">
              <w:rPr>
                <w:bCs/>
                <w:sz w:val="24"/>
                <w:szCs w:val="24"/>
              </w:rPr>
              <w:t>предложение съдържа аргументация за устойчивостта на инвестицията</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10</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bCs/>
                <w:sz w:val="24"/>
                <w:szCs w:val="24"/>
              </w:rPr>
              <w:t>Кандидатът</w:t>
            </w:r>
            <w:r w:rsidRPr="00684570">
              <w:rPr>
                <w:bCs/>
                <w:sz w:val="24"/>
                <w:szCs w:val="24"/>
              </w:rPr>
              <w:t xml:space="preserve"> има седалище,</w:t>
            </w:r>
            <w:r>
              <w:rPr>
                <w:bCs/>
                <w:sz w:val="24"/>
                <w:szCs w:val="24"/>
              </w:rPr>
              <w:t xml:space="preserve"> </w:t>
            </w:r>
            <w:r w:rsidRPr="00684570">
              <w:rPr>
                <w:bCs/>
                <w:sz w:val="24"/>
                <w:szCs w:val="24"/>
              </w:rPr>
              <w:t>съответно постоянен адрес за физическите лица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ще се реализира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12</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C21471" w:rsidRPr="00145EF2" w:rsidTr="00EC1AD6">
        <w:tc>
          <w:tcPr>
            <w:tcW w:w="458" w:type="dxa"/>
            <w:shd w:val="clear" w:color="auto" w:fill="BFBFBF" w:themeFill="background1" w:themeFillShade="BF"/>
          </w:tcPr>
          <w:p w:rsidR="00C21471"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13</w:t>
            </w:r>
          </w:p>
        </w:tc>
        <w:tc>
          <w:tcPr>
            <w:tcW w:w="5780" w:type="dxa"/>
          </w:tcPr>
          <w:p w:rsidR="00C21471" w:rsidRDefault="00C21471"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не включва недопустими дейности съгласно стратегията за ВОМР</w:t>
            </w: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1275"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212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14</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5</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В проектното предложение не са включени недопустими разходи съгласно стратегията за ВОМР</w:t>
            </w:r>
            <w:r w:rsidR="00C1656C" w:rsidRPr="00D04DAD">
              <w:rPr>
                <w:rFonts w:eastAsiaTheme="minorHAnsi"/>
                <w:sz w:val="24"/>
                <w:szCs w:val="24"/>
                <w:lang w:eastAsia="en-US"/>
              </w:rPr>
              <w:t xml:space="preserve"> и нормативната уредба по подхода</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D31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6</w:t>
            </w:r>
            <w:bookmarkStart w:id="0" w:name="_GoBack"/>
            <w:bookmarkEnd w:id="0"/>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17</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r w:rsidR="005D3CC0">
              <w:rPr>
                <w:rFonts w:eastAsiaTheme="minorHAnsi"/>
                <w:sz w:val="24"/>
                <w:szCs w:val="24"/>
                <w:lang w:eastAsia="en-US"/>
              </w:rPr>
              <w:t xml:space="preserve"> и приложимото законодателство</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5D3CC0">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8</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19</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5D3CC0" w:rsidRPr="00145EF2" w:rsidTr="00EC1AD6">
        <w:tc>
          <w:tcPr>
            <w:tcW w:w="458" w:type="dxa"/>
            <w:shd w:val="clear" w:color="auto" w:fill="BFBFBF" w:themeFill="background1" w:themeFillShade="BF"/>
          </w:tcPr>
          <w:p w:rsidR="005D3CC0"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20</w:t>
            </w:r>
          </w:p>
        </w:tc>
        <w:tc>
          <w:tcPr>
            <w:tcW w:w="5780" w:type="dxa"/>
          </w:tcPr>
          <w:p w:rsidR="005D3CC0" w:rsidRDefault="005D3CC0"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56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1275"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212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21</w:t>
            </w:r>
          </w:p>
        </w:tc>
        <w:tc>
          <w:tcPr>
            <w:tcW w:w="5780" w:type="dxa"/>
            <w:tcBorders>
              <w:top w:val="single" w:sz="4" w:space="0" w:color="auto"/>
              <w:left w:val="single" w:sz="4" w:space="0" w:color="auto"/>
              <w:bottom w:val="single" w:sz="4" w:space="0" w:color="auto"/>
              <w:right w:val="single" w:sz="4" w:space="0" w:color="auto"/>
            </w:tcBorders>
          </w:tcPr>
          <w:p w:rsidR="00BB1686" w:rsidRPr="00D04DAD" w:rsidRDefault="00BB1686" w:rsidP="00BB1686">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 xml:space="preserve">Максималният размер на помощта по режим </w:t>
            </w:r>
            <w:proofErr w:type="spellStart"/>
            <w:r w:rsidRPr="00D04DAD">
              <w:rPr>
                <w:rFonts w:eastAsiaTheme="minorHAnsi"/>
                <w:sz w:val="24"/>
                <w:szCs w:val="24"/>
                <w:lang w:eastAsia="en-US"/>
              </w:rPr>
              <w:t>de</w:t>
            </w:r>
            <w:proofErr w:type="spellEnd"/>
            <w:r w:rsidRPr="00D04DAD">
              <w:rPr>
                <w:rFonts w:eastAsiaTheme="minorHAnsi"/>
                <w:sz w:val="24"/>
                <w:szCs w:val="24"/>
                <w:lang w:eastAsia="en-US"/>
              </w:rPr>
              <w:t xml:space="preserve"> </w:t>
            </w:r>
            <w:proofErr w:type="spellStart"/>
            <w:r w:rsidRPr="00D04DAD">
              <w:rPr>
                <w:rFonts w:eastAsiaTheme="minorHAnsi"/>
                <w:sz w:val="24"/>
                <w:szCs w:val="24"/>
                <w:lang w:eastAsia="en-US"/>
              </w:rPr>
              <w:t>minimis</w:t>
            </w:r>
            <w:proofErr w:type="spellEnd"/>
            <w:r w:rsidRPr="00D04DAD">
              <w:rPr>
                <w:rFonts w:eastAsiaTheme="minorHAnsi"/>
                <w:sz w:val="24"/>
                <w:szCs w:val="24"/>
                <w:lang w:eastAsia="en-US"/>
              </w:rPr>
              <w:t xml:space="preserve">, за която се кандидатства, заедно с другите получени минимални помощи, не надхвърля левовата равностойност на 200 000 евро и съответно левовата равностойност на 100 000 евро, в случай на едно и също предприятие, което осъществява </w:t>
            </w:r>
            <w:r w:rsidR="00C1656C" w:rsidRPr="00D04DAD">
              <w:rPr>
                <w:rFonts w:eastAsiaTheme="minorHAnsi"/>
                <w:sz w:val="24"/>
                <w:szCs w:val="24"/>
                <w:lang w:eastAsia="en-US"/>
              </w:rPr>
              <w:t>автомобилни</w:t>
            </w:r>
            <w:r w:rsidRPr="00D04DAD">
              <w:rPr>
                <w:rFonts w:eastAsiaTheme="minorHAnsi"/>
                <w:sz w:val="24"/>
                <w:szCs w:val="24"/>
                <w:lang w:eastAsia="en-US"/>
              </w:rPr>
              <w:t xml:space="preserve"> товарни превози за чужда сметка или срещу </w:t>
            </w:r>
            <w:r w:rsidRPr="00D04DAD">
              <w:rPr>
                <w:rFonts w:eastAsiaTheme="minorHAnsi"/>
                <w:sz w:val="24"/>
                <w:szCs w:val="24"/>
                <w:lang w:eastAsia="en-US"/>
              </w:rPr>
              <w:lastRenderedPageBreak/>
              <w:t>възнаграждение, за период от три данъчни години.</w:t>
            </w:r>
          </w:p>
          <w:p w:rsidR="00BB1686" w:rsidRPr="00D04DAD" w:rsidRDefault="00BB1686" w:rsidP="00BB1686">
            <w:pPr>
              <w:widowControl/>
              <w:tabs>
                <w:tab w:val="left" w:pos="1026"/>
                <w:tab w:val="left" w:pos="1134"/>
              </w:tabs>
              <w:jc w:val="both"/>
              <w:rPr>
                <w:rFonts w:eastAsiaTheme="minorHAnsi"/>
                <w:lang w:eastAsia="en-US"/>
              </w:rPr>
            </w:pPr>
            <w:r w:rsidRPr="00D04DAD">
              <w:rPr>
                <w:rFonts w:eastAsiaTheme="minorHAnsi"/>
                <w:u w:val="single"/>
                <w:lang w:eastAsia="en-US"/>
              </w:rPr>
              <w:t>Забележка:</w:t>
            </w:r>
            <w:r w:rsidRPr="00D04DAD">
              <w:rPr>
                <w:rFonts w:eastAsiaTheme="minorHAnsi"/>
                <w:lang w:eastAsia="en-US"/>
              </w:rPr>
              <w:t xml:space="preserve"> За целите на посочените тавани, помощта се изразява като парични безвъзмездни средства. 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 </w:t>
            </w:r>
          </w:p>
          <w:p w:rsidR="00BB1686" w:rsidRPr="00D04DAD" w:rsidRDefault="00BB1686" w:rsidP="00BB1686">
            <w:pPr>
              <w:widowControl/>
              <w:tabs>
                <w:tab w:val="left" w:pos="1026"/>
                <w:tab w:val="left" w:pos="1134"/>
              </w:tabs>
              <w:jc w:val="both"/>
              <w:rPr>
                <w:rFonts w:eastAsiaTheme="minorHAnsi"/>
                <w:sz w:val="24"/>
                <w:szCs w:val="24"/>
                <w:lang w:eastAsia="en-US"/>
              </w:rPr>
            </w:pPr>
            <w:r w:rsidRPr="00D04DAD">
              <w:rPr>
                <w:rFonts w:eastAsiaTheme="minorHAnsi"/>
                <w:lang w:eastAsia="en-US"/>
              </w:rPr>
              <w:t>Помощ, изплащана на траншове, се сконтира към стойността ѝ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22</w:t>
            </w:r>
          </w:p>
        </w:tc>
        <w:tc>
          <w:tcPr>
            <w:tcW w:w="5780" w:type="dxa"/>
            <w:tcBorders>
              <w:top w:val="single" w:sz="4" w:space="0" w:color="auto"/>
              <w:left w:val="single" w:sz="4" w:space="0" w:color="auto"/>
              <w:bottom w:val="single" w:sz="4" w:space="0" w:color="auto"/>
              <w:right w:val="single" w:sz="4" w:space="0" w:color="auto"/>
            </w:tcBorders>
          </w:tcPr>
          <w:p w:rsidR="00BB1686" w:rsidRPr="00D04DAD" w:rsidRDefault="00BB1686" w:rsidP="00C1656C">
            <w:pPr>
              <w:widowControl/>
              <w:tabs>
                <w:tab w:val="left" w:pos="1026"/>
                <w:tab w:val="left" w:pos="1134"/>
              </w:tabs>
              <w:jc w:val="both"/>
              <w:rPr>
                <w:rFonts w:eastAsiaTheme="minorHAnsi"/>
                <w:sz w:val="24"/>
                <w:szCs w:val="24"/>
                <w:lang w:eastAsia="en-US"/>
              </w:rPr>
            </w:pPr>
            <w:r w:rsidRPr="00D04DAD">
              <w:rPr>
                <w:sz w:val="24"/>
                <w:szCs w:val="24"/>
                <w:shd w:val="clear" w:color="auto" w:fill="FEFEFE"/>
              </w:rPr>
              <w:t xml:space="preserve">Ако дадено предприятие изпълнява </w:t>
            </w:r>
            <w:r w:rsidR="00C1656C" w:rsidRPr="00D04DAD">
              <w:rPr>
                <w:sz w:val="24"/>
                <w:szCs w:val="24"/>
                <w:shd w:val="clear" w:color="auto" w:fill="FEFEFE"/>
              </w:rPr>
              <w:t xml:space="preserve">автомобилни </w:t>
            </w:r>
            <w:r w:rsidRPr="00D04DAD">
              <w:rPr>
                <w:sz w:val="24"/>
                <w:szCs w:val="24"/>
                <w:shd w:val="clear" w:color="auto" w:fill="FEFEFE"/>
              </w:rPr>
              <w:t xml:space="preserve">товарни превози за чужда сметка или срещу възнаграждение, както и ако извършва други дейности, за които се прилага таванът от левовата равностойност на 200 000 евро, то таванът от левовата равностойност на 200 000 евро е приложен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левовата равностойност на 100 000 евро и че помощите </w:t>
            </w:r>
            <w:proofErr w:type="spellStart"/>
            <w:r w:rsidRPr="00D04DAD">
              <w:rPr>
                <w:sz w:val="24"/>
                <w:szCs w:val="24"/>
                <w:shd w:val="clear" w:color="auto" w:fill="FEFEFE"/>
              </w:rPr>
              <w:t>de</w:t>
            </w:r>
            <w:proofErr w:type="spellEnd"/>
            <w:r w:rsidRPr="00D04DAD">
              <w:rPr>
                <w:sz w:val="24"/>
                <w:szCs w:val="24"/>
                <w:shd w:val="clear" w:color="auto" w:fill="FEFEFE"/>
              </w:rPr>
              <w:t xml:space="preserve"> </w:t>
            </w:r>
            <w:proofErr w:type="spellStart"/>
            <w:r w:rsidRPr="00D04DAD">
              <w:rPr>
                <w:sz w:val="24"/>
                <w:szCs w:val="24"/>
                <w:shd w:val="clear" w:color="auto" w:fill="FEFEFE"/>
              </w:rPr>
              <w:t>minimis</w:t>
            </w:r>
            <w:proofErr w:type="spellEnd"/>
            <w:r w:rsidRPr="00D04DAD">
              <w:rPr>
                <w:sz w:val="24"/>
                <w:szCs w:val="24"/>
                <w:shd w:val="clear" w:color="auto" w:fill="FEFEFE"/>
              </w:rPr>
              <w:t xml:space="preserve"> не се използват за придобиване на товарни автомобили.</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23</w:t>
            </w:r>
          </w:p>
        </w:tc>
        <w:tc>
          <w:tcPr>
            <w:tcW w:w="5780" w:type="dxa"/>
            <w:tcBorders>
              <w:top w:val="single" w:sz="4" w:space="0" w:color="auto"/>
              <w:left w:val="single" w:sz="4" w:space="0" w:color="auto"/>
              <w:bottom w:val="single" w:sz="4" w:space="0" w:color="auto"/>
              <w:right w:val="single" w:sz="4" w:space="0" w:color="auto"/>
            </w:tcBorders>
          </w:tcPr>
          <w:p w:rsidR="00BB1686" w:rsidRDefault="00BB1686" w:rsidP="00BB1686">
            <w:pPr>
              <w:widowControl/>
              <w:tabs>
                <w:tab w:val="left" w:pos="1026"/>
                <w:tab w:val="left" w:pos="1134"/>
              </w:tabs>
              <w:jc w:val="both"/>
              <w:rPr>
                <w:sz w:val="24"/>
                <w:szCs w:val="24"/>
                <w:shd w:val="clear" w:color="auto" w:fill="FEFEFE"/>
              </w:rPr>
            </w:pPr>
            <w:r>
              <w:rPr>
                <w:rFonts w:eastAsiaTheme="minorHAnsi"/>
                <w:sz w:val="24"/>
                <w:szCs w:val="24"/>
                <w:lang w:eastAsia="en-US"/>
              </w:rPr>
              <w:t xml:space="preserve">Ако е налице натрупване в рамките на едно и също предприятие, то </w:t>
            </w:r>
            <w:proofErr w:type="spellStart"/>
            <w:r>
              <w:rPr>
                <w:rFonts w:eastAsiaTheme="minorHAnsi"/>
                <w:sz w:val="24"/>
                <w:szCs w:val="24"/>
                <w:lang w:eastAsia="en-US"/>
              </w:rPr>
              <w:t>то</w:t>
            </w:r>
            <w:proofErr w:type="spellEnd"/>
            <w:r>
              <w:rPr>
                <w:rFonts w:eastAsiaTheme="minorHAnsi"/>
                <w:sz w:val="24"/>
                <w:szCs w:val="24"/>
                <w:lang w:eastAsia="en-US"/>
              </w:rPr>
              <w:t xml:space="preserve"> е съгласно разпоредбите на чл. 1, </w:t>
            </w:r>
            <w:proofErr w:type="spellStart"/>
            <w:r>
              <w:rPr>
                <w:rFonts w:eastAsiaTheme="minorHAnsi"/>
                <w:sz w:val="24"/>
                <w:szCs w:val="24"/>
                <w:lang w:eastAsia="en-US"/>
              </w:rPr>
              <w:t>пар</w:t>
            </w:r>
            <w:proofErr w:type="spellEnd"/>
            <w:r>
              <w:rPr>
                <w:rFonts w:eastAsiaTheme="minorHAnsi"/>
                <w:sz w:val="24"/>
                <w:szCs w:val="24"/>
                <w:lang w:eastAsia="en-US"/>
              </w:rPr>
              <w:t>. 2 и чл. 5 на Регламент (ЕС) № 1407/2013</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EC1AD6">
        <w:tc>
          <w:tcPr>
            <w:tcW w:w="458" w:type="dxa"/>
            <w:shd w:val="clear" w:color="auto" w:fill="BFBFBF" w:themeFill="background1" w:themeFillShade="BF"/>
          </w:tcPr>
          <w:p w:rsidR="00BB1686" w:rsidRPr="001A4EAC"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24</w:t>
            </w:r>
          </w:p>
        </w:tc>
        <w:tc>
          <w:tcPr>
            <w:tcW w:w="5780" w:type="dxa"/>
          </w:tcPr>
          <w:p w:rsidR="00BB1686" w:rsidRPr="001A4EAC" w:rsidRDefault="00BB1686" w:rsidP="00BB1686">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Няма данни за наличие на двойно финансиране</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EC1AD6">
        <w:tc>
          <w:tcPr>
            <w:tcW w:w="458" w:type="dxa"/>
            <w:shd w:val="clear" w:color="auto" w:fill="BFBFBF" w:themeFill="background1" w:themeFillShade="BF"/>
          </w:tcPr>
          <w:p w:rsidR="00BB1686" w:rsidRPr="001A4EAC"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25</w:t>
            </w:r>
          </w:p>
        </w:tc>
        <w:tc>
          <w:tcPr>
            <w:tcW w:w="5780" w:type="dxa"/>
          </w:tcPr>
          <w:p w:rsidR="00BB1686" w:rsidRPr="001A4EAC" w:rsidRDefault="00BB1686" w:rsidP="00BB1686">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Няма данни за наличие на конфликт на интереси</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bl>
    <w:p w:rsidR="00F269E6" w:rsidRPr="00F269E6" w:rsidRDefault="00F269E6" w:rsidP="00F269E6"/>
    <w:sectPr w:rsidR="00F269E6" w:rsidRPr="00F269E6" w:rsidSect="000E3D80">
      <w:headerReference w:type="default" r:id="rId7"/>
      <w:pgSz w:w="11906" w:h="16838"/>
      <w:pgMar w:top="270" w:right="1440" w:bottom="1440" w:left="1440" w:header="17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22C" w:rsidRDefault="009F022C" w:rsidP="000E3D80">
      <w:r>
        <w:separator/>
      </w:r>
    </w:p>
  </w:endnote>
  <w:endnote w:type="continuationSeparator" w:id="0">
    <w:p w:rsidR="009F022C" w:rsidRDefault="009F022C" w:rsidP="000E3D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22C" w:rsidRDefault="009F022C" w:rsidP="000E3D80">
      <w:r>
        <w:separator/>
      </w:r>
    </w:p>
  </w:footnote>
  <w:footnote w:type="continuationSeparator" w:id="0">
    <w:p w:rsidR="009F022C" w:rsidRDefault="009F022C" w:rsidP="000E3D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D80" w:rsidRPr="006C7D44" w:rsidRDefault="000E3D80" w:rsidP="000E3D80">
    <w:r>
      <w:rPr>
        <w:noProof/>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rsidRPr="006C7D44">
      <w:t xml:space="preserve">            </w:t>
    </w:r>
    <w:r>
      <w:rPr>
        <w:noProof/>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sidRPr="006C7D44">
      <w:rPr>
        <w:i/>
      </w:rPr>
      <w:t xml:space="preserve">            </w:t>
    </w:r>
    <w:r>
      <w:rPr>
        <w:i/>
        <w:noProof/>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sidRPr="006C7D44">
      <w:rPr>
        <w:i/>
      </w:rPr>
      <w:t xml:space="preserve">       </w:t>
    </w:r>
    <w:r>
      <w:rPr>
        <w:i/>
      </w:rPr>
      <w:t xml:space="preserve">    </w:t>
    </w:r>
    <w:r>
      <w:rPr>
        <w:i/>
        <w:noProof/>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4"/>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0E3D80" w:rsidRPr="000E3D80" w:rsidRDefault="000E3D80" w:rsidP="000E3D80">
    <w:pPr>
      <w:jc w:val="center"/>
      <w:rPr>
        <w:b/>
        <w:iCs/>
        <w:sz w:val="18"/>
        <w:szCs w:val="18"/>
      </w:rPr>
    </w:pPr>
    <w:r w:rsidRPr="000E3D80">
      <w:rPr>
        <w:b/>
        <w:iCs/>
        <w:sz w:val="18"/>
        <w:szCs w:val="18"/>
        <w:lang w:val="ru-RU"/>
      </w:rPr>
      <w:t xml:space="preserve">Европейски </w:t>
    </w:r>
    <w:proofErr w:type="spellStart"/>
    <w:r w:rsidRPr="000E3D80">
      <w:rPr>
        <w:b/>
        <w:iCs/>
        <w:sz w:val="18"/>
        <w:szCs w:val="18"/>
        <w:lang w:val="ru-RU"/>
      </w:rPr>
      <w:t>земеделски</w:t>
    </w:r>
    <w:proofErr w:type="spellEnd"/>
    <w:r w:rsidRPr="000E3D80">
      <w:rPr>
        <w:b/>
        <w:iCs/>
        <w:sz w:val="18"/>
        <w:szCs w:val="18"/>
        <w:lang w:val="ru-RU"/>
      </w:rPr>
      <w:t xml:space="preserve"> фонд за развитие на </w:t>
    </w:r>
    <w:proofErr w:type="spellStart"/>
    <w:r w:rsidRPr="000E3D80">
      <w:rPr>
        <w:b/>
        <w:iCs/>
        <w:sz w:val="18"/>
        <w:szCs w:val="18"/>
        <w:lang w:val="ru-RU"/>
      </w:rPr>
      <w:t>селските</w:t>
    </w:r>
    <w:proofErr w:type="spellEnd"/>
    <w:r w:rsidRPr="000E3D80">
      <w:rPr>
        <w:b/>
        <w:iCs/>
        <w:sz w:val="18"/>
        <w:szCs w:val="18"/>
        <w:lang w:val="ru-RU"/>
      </w:rPr>
      <w:t xml:space="preserve"> </w:t>
    </w:r>
    <w:proofErr w:type="spellStart"/>
    <w:r w:rsidRPr="000E3D80">
      <w:rPr>
        <w:b/>
        <w:iCs/>
        <w:sz w:val="18"/>
        <w:szCs w:val="18"/>
        <w:lang w:val="ru-RU"/>
      </w:rPr>
      <w:t>райони</w:t>
    </w:r>
    <w:proofErr w:type="spellEnd"/>
    <w:r w:rsidRPr="000E3D80">
      <w:rPr>
        <w:b/>
        <w:iCs/>
        <w:sz w:val="18"/>
        <w:szCs w:val="18"/>
        <w:lang w:val="ru-RU"/>
      </w:rPr>
      <w:t xml:space="preserve"> – Европа </w:t>
    </w:r>
    <w:proofErr w:type="spellStart"/>
    <w:r w:rsidRPr="000E3D80">
      <w:rPr>
        <w:b/>
        <w:iCs/>
        <w:sz w:val="18"/>
        <w:szCs w:val="18"/>
        <w:lang w:val="ru-RU"/>
      </w:rPr>
      <w:t>инвестира</w:t>
    </w:r>
    <w:proofErr w:type="spellEnd"/>
    <w:r w:rsidRPr="000E3D80">
      <w:rPr>
        <w:b/>
        <w:iCs/>
        <w:sz w:val="18"/>
        <w:szCs w:val="18"/>
        <w:lang w:val="ru-RU"/>
      </w:rPr>
      <w:t xml:space="preserve"> в </w:t>
    </w:r>
    <w:proofErr w:type="spellStart"/>
    <w:r w:rsidRPr="000E3D80">
      <w:rPr>
        <w:b/>
        <w:iCs/>
        <w:sz w:val="18"/>
        <w:szCs w:val="18"/>
        <w:lang w:val="ru-RU"/>
      </w:rPr>
      <w:t>селските</w:t>
    </w:r>
    <w:proofErr w:type="spellEnd"/>
    <w:r w:rsidRPr="000E3D80">
      <w:rPr>
        <w:b/>
        <w:iCs/>
        <w:sz w:val="18"/>
        <w:szCs w:val="18"/>
        <w:lang w:val="ru-RU"/>
      </w:rPr>
      <w:t xml:space="preserve"> </w:t>
    </w:r>
    <w:proofErr w:type="spellStart"/>
    <w:r w:rsidRPr="000E3D80">
      <w:rPr>
        <w:b/>
        <w:iCs/>
        <w:sz w:val="18"/>
        <w:szCs w:val="18"/>
        <w:lang w:val="ru-RU"/>
      </w:rPr>
      <w:t>райони</w:t>
    </w:r>
    <w:proofErr w:type="spellEnd"/>
  </w:p>
  <w:p w:rsidR="000E3D80" w:rsidRPr="000E3D80" w:rsidRDefault="000E3D80" w:rsidP="000E3D80">
    <w:pPr>
      <w:jc w:val="center"/>
      <w:rPr>
        <w:b/>
        <w:sz w:val="18"/>
        <w:szCs w:val="18"/>
        <w:lang w:val="ru-RU"/>
      </w:rPr>
    </w:pPr>
    <w:r w:rsidRPr="000E3D80">
      <w:rPr>
        <w:b/>
        <w:sz w:val="18"/>
        <w:szCs w:val="18"/>
        <w:lang w:val="ru-RU"/>
      </w:rPr>
      <w:t>ПРОГРАМА ЗА РАЗВИТИЕ НА СЕЛСКИТЕ РАЙОНИ   2014 – 2020 г.</w:t>
    </w:r>
  </w:p>
  <w:p w:rsidR="000E3D80" w:rsidRPr="000E3D80" w:rsidRDefault="000E3D80" w:rsidP="000E3D8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3">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146B99"/>
    <w:rsid w:val="000A00F8"/>
    <w:rsid w:val="000E3D80"/>
    <w:rsid w:val="00101AA0"/>
    <w:rsid w:val="00146B99"/>
    <w:rsid w:val="001814E9"/>
    <w:rsid w:val="00182D8C"/>
    <w:rsid w:val="002B60CF"/>
    <w:rsid w:val="002C7F4A"/>
    <w:rsid w:val="002D7F3D"/>
    <w:rsid w:val="002E55B8"/>
    <w:rsid w:val="00326DCB"/>
    <w:rsid w:val="0034064D"/>
    <w:rsid w:val="00373DFA"/>
    <w:rsid w:val="003C5AA4"/>
    <w:rsid w:val="004144FE"/>
    <w:rsid w:val="00424DDC"/>
    <w:rsid w:val="004471FC"/>
    <w:rsid w:val="00447D6A"/>
    <w:rsid w:val="00486013"/>
    <w:rsid w:val="004E518D"/>
    <w:rsid w:val="005C32B2"/>
    <w:rsid w:val="005D3CC0"/>
    <w:rsid w:val="005E3514"/>
    <w:rsid w:val="005E6486"/>
    <w:rsid w:val="0063293E"/>
    <w:rsid w:val="00662180"/>
    <w:rsid w:val="00746BEB"/>
    <w:rsid w:val="00776456"/>
    <w:rsid w:val="007D5424"/>
    <w:rsid w:val="007F29CF"/>
    <w:rsid w:val="008120D7"/>
    <w:rsid w:val="00871422"/>
    <w:rsid w:val="00881060"/>
    <w:rsid w:val="008B7E7B"/>
    <w:rsid w:val="00902971"/>
    <w:rsid w:val="00907CF1"/>
    <w:rsid w:val="00926AA9"/>
    <w:rsid w:val="00943995"/>
    <w:rsid w:val="009F022C"/>
    <w:rsid w:val="009F39A5"/>
    <w:rsid w:val="00A17045"/>
    <w:rsid w:val="00AF02E9"/>
    <w:rsid w:val="00B15D7D"/>
    <w:rsid w:val="00B26D0A"/>
    <w:rsid w:val="00B359CF"/>
    <w:rsid w:val="00B463DA"/>
    <w:rsid w:val="00B823BF"/>
    <w:rsid w:val="00BB1686"/>
    <w:rsid w:val="00BE6E72"/>
    <w:rsid w:val="00C1656C"/>
    <w:rsid w:val="00C21471"/>
    <w:rsid w:val="00C27D0D"/>
    <w:rsid w:val="00C71CB6"/>
    <w:rsid w:val="00CB2800"/>
    <w:rsid w:val="00D04DAD"/>
    <w:rsid w:val="00D31DCB"/>
    <w:rsid w:val="00D55AA5"/>
    <w:rsid w:val="00E26C7D"/>
    <w:rsid w:val="00E71DE8"/>
    <w:rsid w:val="00E73D60"/>
    <w:rsid w:val="00E83823"/>
    <w:rsid w:val="00EC1AD6"/>
    <w:rsid w:val="00EE3A3C"/>
    <w:rsid w:val="00EE676B"/>
    <w:rsid w:val="00F01CF7"/>
    <w:rsid w:val="00F05A41"/>
    <w:rsid w:val="00F269E6"/>
    <w:rsid w:val="00F62CA3"/>
    <w:rsid w:val="00F87B7D"/>
    <w:rsid w:val="00FA584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07C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907CF1"/>
    <w:pPr>
      <w:ind w:left="720"/>
      <w:contextualSpacing/>
    </w:pPr>
  </w:style>
  <w:style w:type="character" w:customStyle="1" w:styleId="a5">
    <w:name w:val="Списък на абзаци Знак"/>
    <w:link w:val="a4"/>
    <w:uiPriority w:val="34"/>
    <w:locked/>
    <w:rsid w:val="00907CF1"/>
    <w:rPr>
      <w:rFonts w:eastAsia="Times New Roman"/>
      <w:sz w:val="20"/>
      <w:szCs w:val="20"/>
      <w:lang w:eastAsia="bg-BG"/>
    </w:rPr>
  </w:style>
  <w:style w:type="paragraph" w:styleId="a6">
    <w:name w:val="Balloon Text"/>
    <w:basedOn w:val="a"/>
    <w:link w:val="a7"/>
    <w:uiPriority w:val="99"/>
    <w:semiHidden/>
    <w:unhideWhenUsed/>
    <w:rsid w:val="00A17045"/>
    <w:rPr>
      <w:rFonts w:ascii="Tahoma" w:hAnsi="Tahoma" w:cs="Tahoma"/>
      <w:sz w:val="16"/>
      <w:szCs w:val="16"/>
    </w:rPr>
  </w:style>
  <w:style w:type="character" w:customStyle="1" w:styleId="a7">
    <w:name w:val="Изнесен текст Знак"/>
    <w:basedOn w:val="a0"/>
    <w:link w:val="a6"/>
    <w:uiPriority w:val="99"/>
    <w:semiHidden/>
    <w:rsid w:val="00A17045"/>
    <w:rPr>
      <w:rFonts w:ascii="Tahoma" w:eastAsia="Times New Roman" w:hAnsi="Tahoma" w:cs="Tahoma"/>
      <w:sz w:val="16"/>
      <w:szCs w:val="16"/>
      <w:lang w:eastAsia="bg-BG"/>
    </w:rPr>
  </w:style>
  <w:style w:type="paragraph" w:styleId="a8">
    <w:name w:val="header"/>
    <w:basedOn w:val="a"/>
    <w:link w:val="a9"/>
    <w:uiPriority w:val="99"/>
    <w:semiHidden/>
    <w:unhideWhenUsed/>
    <w:rsid w:val="000E3D80"/>
    <w:pPr>
      <w:tabs>
        <w:tab w:val="center" w:pos="4536"/>
        <w:tab w:val="right" w:pos="9072"/>
      </w:tabs>
    </w:pPr>
  </w:style>
  <w:style w:type="character" w:customStyle="1" w:styleId="a9">
    <w:name w:val="Горен колонтитул Знак"/>
    <w:basedOn w:val="a0"/>
    <w:link w:val="a8"/>
    <w:uiPriority w:val="99"/>
    <w:semiHidden/>
    <w:rsid w:val="000E3D80"/>
    <w:rPr>
      <w:rFonts w:eastAsia="Times New Roman"/>
      <w:sz w:val="20"/>
      <w:szCs w:val="20"/>
      <w:lang w:eastAsia="bg-BG"/>
    </w:rPr>
  </w:style>
  <w:style w:type="paragraph" w:styleId="aa">
    <w:name w:val="footer"/>
    <w:basedOn w:val="a"/>
    <w:link w:val="ab"/>
    <w:uiPriority w:val="99"/>
    <w:semiHidden/>
    <w:unhideWhenUsed/>
    <w:rsid w:val="000E3D80"/>
    <w:pPr>
      <w:tabs>
        <w:tab w:val="center" w:pos="4536"/>
        <w:tab w:val="right" w:pos="9072"/>
      </w:tabs>
    </w:pPr>
  </w:style>
  <w:style w:type="character" w:customStyle="1" w:styleId="ab">
    <w:name w:val="Долен колонтитул Знак"/>
    <w:basedOn w:val="a0"/>
    <w:link w:val="aa"/>
    <w:uiPriority w:val="99"/>
    <w:semiHidden/>
    <w:rsid w:val="000E3D80"/>
    <w:rPr>
      <w:rFonts w:eastAsia="Times New Roman"/>
      <w:sz w:val="20"/>
      <w:szCs w:val="20"/>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1</Pages>
  <Words>2346</Words>
  <Characters>13377</Characters>
  <Application>Microsoft Office Word</Application>
  <DocSecurity>0</DocSecurity>
  <Lines>111</Lines>
  <Paragraphs>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15692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User</cp:lastModifiedBy>
  <cp:revision>38</cp:revision>
  <dcterms:created xsi:type="dcterms:W3CDTF">2018-04-08T05:01:00Z</dcterms:created>
  <dcterms:modified xsi:type="dcterms:W3CDTF">2018-09-17T08:58:00Z</dcterms:modified>
</cp:coreProperties>
</file>